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3d5707f93a2344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9A1" w:rsidRPr="000E0A7F" w:rsidRDefault="00E129A1">
      <w:pPr>
        <w:rPr>
          <w:sz w:val="26"/>
          <w:szCs w:val="26"/>
        </w:rPr>
      </w:pPr>
    </w:p>
    <w:p w:rsidR="00E129A1" w:rsidRDefault="00E129A1" w:rsidP="000E0A7F">
      <w:pPr>
        <w:spacing w:before="60" w:after="60" w:line="312"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CÔNG TY CP KHOÁNG SẢN    </w:t>
      </w:r>
      <w:r>
        <w:rPr>
          <w:rFonts w:ascii="Times New Roman" w:hAnsi="Times New Roman" w:cs="Times New Roman"/>
          <w:b/>
          <w:bCs/>
          <w:sz w:val="26"/>
          <w:szCs w:val="26"/>
          <w:lang w:val="vi-VN"/>
        </w:rPr>
        <w:tab/>
        <w:t>CỘNG HÒA XÃ HỘI CHỦ NGHĨA VIỆT NAM</w:t>
      </w:r>
    </w:p>
    <w:p w:rsidR="00E129A1" w:rsidRDefault="00E129A1" w:rsidP="000E0A7F">
      <w:pPr>
        <w:spacing w:before="60" w:after="60" w:line="312"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VÀ XI MĂNG CẦN THƠ</w:t>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t>Độc lập – Tự do – Hạnh phúc</w:t>
      </w:r>
    </w:p>
    <w:p w:rsidR="00E129A1" w:rsidRDefault="00E129A1" w:rsidP="000E0A7F">
      <w:pPr>
        <w:spacing w:before="60" w:after="60" w:line="312"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-----&amp;-----</w:t>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t>-----&amp;-----</w:t>
      </w:r>
    </w:p>
    <w:p w:rsidR="00E129A1" w:rsidRPr="000E0A7F" w:rsidRDefault="00E129A1" w:rsidP="000E0A7F">
      <w:pPr>
        <w:spacing w:before="60" w:after="60" w:line="312"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t xml:space="preserve">                                 Cần Thơ, ngày </w:t>
      </w:r>
      <w:r w:rsidR="0097695E">
        <w:rPr>
          <w:rFonts w:ascii="Times New Roman" w:hAnsi="Times New Roman" w:cs="Times New Roman"/>
          <w:b/>
          <w:bCs/>
          <w:sz w:val="26"/>
          <w:szCs w:val="26"/>
          <w:lang w:val="vi-VN"/>
        </w:rPr>
        <w:t>16</w:t>
      </w:r>
      <w:r>
        <w:rPr>
          <w:rFonts w:ascii="Times New Roman" w:hAnsi="Times New Roman" w:cs="Times New Roman"/>
          <w:b/>
          <w:bCs/>
          <w:sz w:val="26"/>
          <w:szCs w:val="26"/>
          <w:lang w:val="vi-VN"/>
        </w:rPr>
        <w:t xml:space="preserve"> tháng 04 năm 201</w:t>
      </w:r>
      <w:r w:rsidR="00732357">
        <w:rPr>
          <w:rFonts w:ascii="Times New Roman" w:hAnsi="Times New Roman" w:cs="Times New Roman"/>
          <w:b/>
          <w:bCs/>
          <w:sz w:val="26"/>
          <w:szCs w:val="26"/>
          <w:lang w:val="vi-VN"/>
        </w:rPr>
        <w:t>5</w:t>
      </w:r>
      <w:r>
        <w:rPr>
          <w:rFonts w:ascii="Times New Roman" w:hAnsi="Times New Roman" w:cs="Times New Roman"/>
          <w:b/>
          <w:bCs/>
          <w:sz w:val="26"/>
          <w:szCs w:val="26"/>
          <w:lang w:val="vi-VN"/>
        </w:rPr>
        <w:tab/>
      </w:r>
    </w:p>
    <w:p w:rsidR="00E129A1" w:rsidRDefault="00E129A1" w:rsidP="00DA3232">
      <w:pPr>
        <w:spacing w:before="60" w:after="60" w:line="312" w:lineRule="auto"/>
        <w:jc w:val="center"/>
        <w:rPr>
          <w:rFonts w:ascii="Times New Roman" w:hAnsi="Times New Roman" w:cs="Times New Roman"/>
          <w:b/>
          <w:bCs/>
          <w:sz w:val="26"/>
          <w:szCs w:val="26"/>
          <w:lang w:val="vi-VN"/>
        </w:rPr>
      </w:pPr>
    </w:p>
    <w:p w:rsidR="00E129A1" w:rsidRPr="000E0A7F" w:rsidRDefault="00E129A1" w:rsidP="00DA3232">
      <w:pPr>
        <w:spacing w:before="60" w:after="60" w:line="312" w:lineRule="auto"/>
        <w:jc w:val="center"/>
        <w:rPr>
          <w:rFonts w:ascii="Times New Roman" w:hAnsi="Times New Roman" w:cs="Times New Roman"/>
          <w:b/>
          <w:bCs/>
          <w:sz w:val="40"/>
          <w:szCs w:val="40"/>
          <w:lang w:val="vi-VN"/>
        </w:rPr>
      </w:pPr>
      <w:r w:rsidRPr="000E0A7F">
        <w:rPr>
          <w:rFonts w:ascii="Times New Roman" w:hAnsi="Times New Roman" w:cs="Times New Roman"/>
          <w:b/>
          <w:bCs/>
          <w:sz w:val="40"/>
          <w:szCs w:val="40"/>
        </w:rPr>
        <w:t>BÁO CÁO THƯỜNG NIÊN</w:t>
      </w:r>
    </w:p>
    <w:p w:rsidR="00E129A1" w:rsidRPr="000E0A7F" w:rsidRDefault="00E129A1" w:rsidP="00DA3232">
      <w:pPr>
        <w:spacing w:before="60" w:after="60" w:line="312" w:lineRule="auto"/>
        <w:ind w:left="851" w:right="-1134"/>
        <w:jc w:val="center"/>
        <w:rPr>
          <w:rFonts w:ascii="Times New Roman" w:hAnsi="Times New Roman" w:cs="Times New Roman"/>
          <w:b/>
          <w:bCs/>
          <w:sz w:val="26"/>
          <w:szCs w:val="26"/>
        </w:rPr>
      </w:pPr>
    </w:p>
    <w:p w:rsidR="00E129A1" w:rsidRPr="000E0A7F" w:rsidRDefault="00E129A1" w:rsidP="00DA3232">
      <w:pPr>
        <w:numPr>
          <w:ilvl w:val="0"/>
          <w:numId w:val="4"/>
        </w:numPr>
        <w:tabs>
          <w:tab w:val="clear" w:pos="720"/>
          <w:tab w:val="num" w:pos="360"/>
        </w:tabs>
        <w:spacing w:before="60" w:after="60" w:line="312" w:lineRule="auto"/>
        <w:ind w:hanging="720"/>
        <w:jc w:val="both"/>
        <w:rPr>
          <w:rFonts w:ascii="Times New Roman" w:hAnsi="Times New Roman" w:cs="Times New Roman"/>
          <w:sz w:val="26"/>
          <w:szCs w:val="26"/>
        </w:rPr>
      </w:pPr>
      <w:r w:rsidRPr="000E0A7F">
        <w:rPr>
          <w:rFonts w:ascii="Times New Roman" w:hAnsi="Times New Roman" w:cs="Times New Roman"/>
          <w:sz w:val="26"/>
          <w:szCs w:val="26"/>
        </w:rPr>
        <w:t xml:space="preserve">Tên Công ty : </w:t>
      </w:r>
      <w:r w:rsidRPr="000E0A7F">
        <w:rPr>
          <w:rFonts w:ascii="Times New Roman" w:hAnsi="Times New Roman" w:cs="Times New Roman"/>
          <w:b/>
          <w:bCs/>
          <w:sz w:val="26"/>
          <w:szCs w:val="26"/>
        </w:rPr>
        <w:t>CÔNG TY CỔ PHẦN KHOÁNG SẢN VÀ XI MĂNG CẦN THƠ.</w:t>
      </w:r>
    </w:p>
    <w:p w:rsidR="00E129A1" w:rsidRPr="000E0A7F" w:rsidRDefault="00E129A1" w:rsidP="00DA3232">
      <w:pPr>
        <w:numPr>
          <w:ilvl w:val="0"/>
          <w:numId w:val="4"/>
        </w:numPr>
        <w:tabs>
          <w:tab w:val="clear" w:pos="720"/>
          <w:tab w:val="num" w:pos="360"/>
        </w:tabs>
        <w:spacing w:before="60" w:after="60" w:line="312" w:lineRule="auto"/>
        <w:ind w:hanging="720"/>
        <w:jc w:val="both"/>
        <w:rPr>
          <w:rFonts w:ascii="Times New Roman" w:hAnsi="Times New Roman" w:cs="Times New Roman"/>
          <w:sz w:val="26"/>
          <w:szCs w:val="26"/>
        </w:rPr>
      </w:pPr>
      <w:r w:rsidRPr="000E0A7F">
        <w:rPr>
          <w:rFonts w:ascii="Times New Roman" w:hAnsi="Times New Roman" w:cs="Times New Roman"/>
          <w:sz w:val="26"/>
          <w:szCs w:val="26"/>
        </w:rPr>
        <w:t>Năm báo cáo : 201</w:t>
      </w:r>
      <w:r w:rsidR="0039754C">
        <w:rPr>
          <w:rFonts w:ascii="Times New Roman" w:hAnsi="Times New Roman" w:cs="Times New Roman"/>
          <w:sz w:val="26"/>
          <w:szCs w:val="26"/>
          <w:lang w:val="vi-VN"/>
        </w:rPr>
        <w:t>4</w:t>
      </w:r>
      <w:r w:rsidRPr="000E0A7F">
        <w:rPr>
          <w:rFonts w:ascii="Times New Roman" w:hAnsi="Times New Roman" w:cs="Times New Roman"/>
          <w:sz w:val="26"/>
          <w:szCs w:val="26"/>
        </w:rPr>
        <w:t>.</w:t>
      </w:r>
    </w:p>
    <w:p w:rsidR="00E129A1" w:rsidRPr="000E0A7F" w:rsidRDefault="00E129A1" w:rsidP="00DA3232">
      <w:pPr>
        <w:spacing w:before="60" w:after="60" w:line="312" w:lineRule="auto"/>
        <w:jc w:val="both"/>
        <w:rPr>
          <w:rFonts w:ascii="Times New Roman" w:hAnsi="Times New Roman" w:cs="Times New Roman"/>
          <w:sz w:val="26"/>
          <w:szCs w:val="26"/>
        </w:rPr>
      </w:pPr>
    </w:p>
    <w:p w:rsidR="00E129A1" w:rsidRPr="000E0A7F" w:rsidRDefault="00E129A1" w:rsidP="00DA3232">
      <w:pPr>
        <w:numPr>
          <w:ilvl w:val="0"/>
          <w:numId w:val="1"/>
        </w:numPr>
        <w:tabs>
          <w:tab w:val="clear" w:pos="1080"/>
          <w:tab w:val="num" w:pos="360"/>
        </w:tabs>
        <w:spacing w:before="60" w:after="60" w:line="312" w:lineRule="auto"/>
        <w:ind w:left="360" w:hanging="360"/>
        <w:jc w:val="both"/>
        <w:rPr>
          <w:rFonts w:ascii="Times New Roman" w:hAnsi="Times New Roman" w:cs="Times New Roman"/>
          <w:b/>
          <w:bCs/>
          <w:sz w:val="26"/>
          <w:szCs w:val="26"/>
        </w:rPr>
      </w:pPr>
      <w:r w:rsidRPr="000E0A7F">
        <w:rPr>
          <w:rFonts w:ascii="Times New Roman" w:hAnsi="Times New Roman" w:cs="Times New Roman"/>
          <w:b/>
          <w:bCs/>
          <w:sz w:val="26"/>
          <w:szCs w:val="26"/>
        </w:rPr>
        <w:t xml:space="preserve">LỊCH SỬ HOẠT ĐỘNG CỦA CÔNG TY.  </w:t>
      </w:r>
    </w:p>
    <w:p w:rsidR="00E129A1" w:rsidRPr="000E0A7F" w:rsidRDefault="00E129A1" w:rsidP="00DA3232">
      <w:pPr>
        <w:tabs>
          <w:tab w:val="left" w:pos="1080"/>
        </w:tabs>
        <w:spacing w:before="120" w:line="312" w:lineRule="auto"/>
        <w:jc w:val="both"/>
        <w:rPr>
          <w:rFonts w:ascii="Times New Roman" w:hAnsi="Times New Roman" w:cs="Times New Roman"/>
          <w:snapToGrid w:val="0"/>
          <w:sz w:val="26"/>
          <w:szCs w:val="26"/>
          <w:lang w:val="es-MX"/>
        </w:rPr>
      </w:pPr>
      <w:r w:rsidRPr="000E0A7F">
        <w:rPr>
          <w:rFonts w:ascii="Times New Roman" w:hAnsi="Times New Roman" w:cs="Times New Roman"/>
          <w:b/>
          <w:bCs/>
          <w:sz w:val="26"/>
          <w:szCs w:val="26"/>
          <w:lang w:val="vi-VN"/>
        </w:rPr>
        <w:t xml:space="preserve">      </w:t>
      </w:r>
      <w:r w:rsidRPr="000E0A7F">
        <w:rPr>
          <w:rFonts w:ascii="Times New Roman" w:hAnsi="Times New Roman" w:cs="Times New Roman"/>
          <w:b/>
          <w:bCs/>
          <w:sz w:val="26"/>
          <w:szCs w:val="26"/>
        </w:rPr>
        <w:t>1. Những sự kiện quan trọng.</w:t>
      </w:r>
    </w:p>
    <w:p w:rsidR="00E129A1" w:rsidRPr="000E0A7F" w:rsidRDefault="00E129A1" w:rsidP="00DA3232">
      <w:pPr>
        <w:tabs>
          <w:tab w:val="left" w:pos="1080"/>
        </w:tabs>
        <w:spacing w:before="120" w:line="312" w:lineRule="auto"/>
        <w:ind w:firstLine="720"/>
        <w:jc w:val="both"/>
        <w:rPr>
          <w:rFonts w:ascii="Times New Roman" w:hAnsi="Times New Roman" w:cs="Times New Roman"/>
          <w:b/>
          <w:bCs/>
          <w:sz w:val="26"/>
          <w:szCs w:val="26"/>
        </w:rPr>
      </w:pPr>
      <w:r w:rsidRPr="000E0A7F">
        <w:rPr>
          <w:rFonts w:ascii="Times New Roman" w:hAnsi="Times New Roman" w:cs="Times New Roman"/>
          <w:snapToGrid w:val="0"/>
          <w:sz w:val="26"/>
          <w:szCs w:val="26"/>
          <w:lang w:val="es-MX"/>
        </w:rPr>
        <w:t xml:space="preserve">-  </w:t>
      </w:r>
      <w:r w:rsidRPr="000E0A7F">
        <w:rPr>
          <w:rFonts w:ascii="Times New Roman" w:hAnsi="Times New Roman" w:cs="Times New Roman"/>
          <w:b/>
          <w:bCs/>
          <w:sz w:val="26"/>
          <w:szCs w:val="26"/>
        </w:rPr>
        <w:t>Việc thành lập :</w:t>
      </w:r>
    </w:p>
    <w:p w:rsidR="00E129A1" w:rsidRPr="000E0A7F" w:rsidRDefault="00E129A1" w:rsidP="00DA3232">
      <w:pPr>
        <w:tabs>
          <w:tab w:val="left" w:pos="1080"/>
        </w:tabs>
        <w:spacing w:before="120" w:line="312" w:lineRule="auto"/>
        <w:ind w:left="720"/>
        <w:jc w:val="both"/>
        <w:rPr>
          <w:rFonts w:ascii="Times New Roman" w:hAnsi="Times New Roman" w:cs="Times New Roman"/>
          <w:sz w:val="26"/>
          <w:szCs w:val="26"/>
        </w:rPr>
      </w:pPr>
      <w:r w:rsidRPr="000E0A7F">
        <w:rPr>
          <w:rFonts w:ascii="Times New Roman" w:hAnsi="Times New Roman" w:cs="Times New Roman"/>
          <w:b/>
          <w:bCs/>
          <w:sz w:val="26"/>
          <w:szCs w:val="26"/>
        </w:rPr>
        <w:tab/>
      </w:r>
      <w:r w:rsidRPr="000E0A7F">
        <w:rPr>
          <w:rFonts w:ascii="Times New Roman" w:hAnsi="Times New Roman" w:cs="Times New Roman"/>
          <w:sz w:val="26"/>
          <w:szCs w:val="26"/>
        </w:rPr>
        <w:t xml:space="preserve"> + Công ty cổ phần Khoáng sản và Xi măng Cần Thơ tiền thân là Xí nghiệp Xi Măng Hậu Giang được thành lập vào tháng 03-1986.</w:t>
      </w:r>
    </w:p>
    <w:p w:rsidR="00E129A1" w:rsidRPr="000E0A7F" w:rsidRDefault="00E129A1" w:rsidP="00DA3232">
      <w:pPr>
        <w:tabs>
          <w:tab w:val="left" w:pos="1080"/>
        </w:tabs>
        <w:spacing w:before="120"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ab/>
        <w:t xml:space="preserve"> + Từ năm 2000 đến 30/04/2004, Xí nghiệp đổi tên thành Xí nghiệp Xi Măng Cần Thơ, trực thuộc Công ty Sản Xuất kinh doanh vật liệu xây dựng Cần Thơ.</w:t>
      </w:r>
    </w:p>
    <w:p w:rsidR="00E129A1" w:rsidRPr="000E0A7F" w:rsidRDefault="00E129A1" w:rsidP="00DA3232">
      <w:pPr>
        <w:tabs>
          <w:tab w:val="left" w:pos="900"/>
        </w:tabs>
        <w:spacing w:before="60" w:after="60" w:line="312" w:lineRule="auto"/>
        <w:ind w:left="900"/>
        <w:jc w:val="both"/>
        <w:rPr>
          <w:rFonts w:ascii="Times New Roman" w:hAnsi="Times New Roman" w:cs="Times New Roman"/>
          <w:sz w:val="26"/>
          <w:szCs w:val="26"/>
        </w:rPr>
      </w:pPr>
      <w:r w:rsidRPr="000E0A7F">
        <w:rPr>
          <w:rFonts w:ascii="Times New Roman" w:hAnsi="Times New Roman" w:cs="Times New Roman"/>
          <w:sz w:val="26"/>
          <w:szCs w:val="26"/>
        </w:rPr>
        <w:t xml:space="preserve">    + Công ty cổ phần Khoáng sản và Xi măng Cần Thơ được chuyển đổi cổ phần hóa từ ngày 01/05/2004 thành lập theo giấy chứng nhận đăng ký kinh doanh số 5703000096 ngày 22/4/2004, do sở Kế hoạch và Đầu tư TP. Cần Thơ cấp. Đến nay Công ty đã 1</w:t>
      </w:r>
      <w:r w:rsidR="0039754C">
        <w:rPr>
          <w:rFonts w:ascii="Times New Roman" w:hAnsi="Times New Roman" w:cs="Times New Roman"/>
          <w:sz w:val="26"/>
          <w:szCs w:val="26"/>
          <w:lang w:val="vi-VN"/>
        </w:rPr>
        <w:t>9</w:t>
      </w:r>
      <w:r w:rsidRPr="000E0A7F">
        <w:rPr>
          <w:rFonts w:ascii="Times New Roman" w:hAnsi="Times New Roman" w:cs="Times New Roman"/>
          <w:sz w:val="26"/>
          <w:szCs w:val="26"/>
        </w:rPr>
        <w:t xml:space="preserve"> lần thay đổi đăng ký kinh doanh. Theo giấy đăng ký kinh doanh thay đổi lần thứ 1</w:t>
      </w:r>
      <w:r w:rsidR="0039754C">
        <w:rPr>
          <w:rFonts w:ascii="Times New Roman" w:hAnsi="Times New Roman" w:cs="Times New Roman"/>
          <w:sz w:val="26"/>
          <w:szCs w:val="26"/>
          <w:lang w:val="vi-VN"/>
        </w:rPr>
        <w:t>9</w:t>
      </w:r>
      <w:r w:rsidRPr="000E0A7F">
        <w:rPr>
          <w:rFonts w:ascii="Times New Roman" w:hAnsi="Times New Roman" w:cs="Times New Roman"/>
          <w:sz w:val="26"/>
          <w:szCs w:val="26"/>
        </w:rPr>
        <w:t xml:space="preserve"> ngày </w:t>
      </w:r>
      <w:r w:rsidR="0039754C">
        <w:rPr>
          <w:rFonts w:ascii="Times New Roman" w:hAnsi="Times New Roman" w:cs="Times New Roman"/>
          <w:sz w:val="26"/>
          <w:szCs w:val="26"/>
          <w:lang w:val="vi-VN"/>
        </w:rPr>
        <w:t>04</w:t>
      </w:r>
      <w:r w:rsidRPr="000E0A7F">
        <w:rPr>
          <w:rFonts w:ascii="Times New Roman" w:hAnsi="Times New Roman" w:cs="Times New Roman"/>
          <w:sz w:val="26"/>
          <w:szCs w:val="26"/>
        </w:rPr>
        <w:t xml:space="preserve"> tháng </w:t>
      </w:r>
      <w:r w:rsidR="0039754C">
        <w:rPr>
          <w:rFonts w:ascii="Times New Roman" w:hAnsi="Times New Roman" w:cs="Times New Roman"/>
          <w:sz w:val="26"/>
          <w:szCs w:val="26"/>
          <w:lang w:val="vi-VN"/>
        </w:rPr>
        <w:t>1</w:t>
      </w:r>
      <w:r w:rsidRPr="000E0A7F">
        <w:rPr>
          <w:rFonts w:ascii="Times New Roman" w:hAnsi="Times New Roman" w:cs="Times New Roman"/>
          <w:sz w:val="26"/>
          <w:szCs w:val="26"/>
        </w:rPr>
        <w:t>0 năm 201</w:t>
      </w:r>
      <w:r w:rsidR="0039754C">
        <w:rPr>
          <w:rFonts w:ascii="Times New Roman" w:hAnsi="Times New Roman" w:cs="Times New Roman"/>
          <w:sz w:val="26"/>
          <w:szCs w:val="26"/>
          <w:lang w:val="vi-VN"/>
        </w:rPr>
        <w:t>3</w:t>
      </w:r>
      <w:r w:rsidRPr="000E0A7F">
        <w:rPr>
          <w:rFonts w:ascii="Times New Roman" w:hAnsi="Times New Roman" w:cs="Times New Roman"/>
          <w:sz w:val="26"/>
          <w:szCs w:val="26"/>
        </w:rPr>
        <w:t>.</w:t>
      </w:r>
      <w:r w:rsidRPr="000E0A7F">
        <w:rPr>
          <w:rFonts w:ascii="Times New Roman" w:hAnsi="Times New Roman" w:cs="Times New Roman"/>
          <w:sz w:val="26"/>
          <w:szCs w:val="26"/>
        </w:rPr>
        <w:tab/>
      </w:r>
    </w:p>
    <w:p w:rsidR="00E129A1" w:rsidRPr="000E0A7F" w:rsidRDefault="00E129A1" w:rsidP="00DA3232">
      <w:pPr>
        <w:tabs>
          <w:tab w:val="left" w:pos="900"/>
        </w:tabs>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b/>
          <w:bCs/>
          <w:sz w:val="26"/>
          <w:szCs w:val="26"/>
        </w:rPr>
        <w:t xml:space="preserve">-  Niêm yết </w:t>
      </w:r>
      <w:r w:rsidRPr="000E0A7F">
        <w:rPr>
          <w:rFonts w:ascii="Times New Roman" w:hAnsi="Times New Roman" w:cs="Times New Roman"/>
          <w:sz w:val="26"/>
          <w:szCs w:val="26"/>
        </w:rPr>
        <w:t>: Công ty được niêm yết tại Sở Giao Dịch chứng khoán Hà Nội và giao dịch phiên đầu tiên vào ngày 18 tháng 09 năm 2008.</w:t>
      </w: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t xml:space="preserve">   + Tên chứng khoán : Công ty cổ phần Khoáng sản và Xi măng Cần Thơ.</w:t>
      </w: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rPr>
        <w:tab/>
        <w:t xml:space="preserve">   + Loại chứng khoán : Cổ phiếu phổ thông.</w:t>
      </w: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rPr>
        <w:tab/>
        <w:t xml:space="preserve">   + Mã chứng khoán : CCM.</w:t>
      </w: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t xml:space="preserve">   + Mệnh giá: 10.000đ/cổ phiếu.</w:t>
      </w: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t xml:space="preserve">   + Số lượng chứng khoán niêm yết : 4.600.000 cổ phiếu.</w:t>
      </w: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sz w:val="26"/>
          <w:szCs w:val="26"/>
        </w:rPr>
        <w:tab/>
        <w:t xml:space="preserve">   + Giá trị chứng khoán niêm yết :    46.000.000.000 đồng</w:t>
      </w:r>
      <w:r w:rsidRPr="000E0A7F">
        <w:rPr>
          <w:sz w:val="26"/>
          <w:szCs w:val="26"/>
        </w:rPr>
        <w:t>.</w:t>
      </w: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rPr>
      </w:pP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  </w:t>
      </w:r>
    </w:p>
    <w:p w:rsidR="00E129A1" w:rsidRDefault="00E129A1" w:rsidP="00DA3232">
      <w:pPr>
        <w:tabs>
          <w:tab w:val="left" w:pos="900"/>
        </w:tabs>
        <w:spacing w:before="60" w:after="60"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rPr>
        <w:lastRenderedPageBreak/>
        <w:t xml:space="preserve">   </w:t>
      </w:r>
    </w:p>
    <w:p w:rsidR="00E129A1" w:rsidRPr="000E0A7F" w:rsidRDefault="00E129A1" w:rsidP="00DA3232">
      <w:pPr>
        <w:tabs>
          <w:tab w:val="left" w:pos="900"/>
        </w:tabs>
        <w:spacing w:before="60" w:after="60" w:line="312" w:lineRule="auto"/>
        <w:jc w:val="both"/>
        <w:rPr>
          <w:rFonts w:ascii="Times New Roman" w:hAnsi="Times New Roman" w:cs="Times New Roman"/>
          <w:b/>
          <w:bCs/>
          <w:sz w:val="26"/>
          <w:szCs w:val="26"/>
          <w:u w:val="single"/>
        </w:rPr>
      </w:pPr>
      <w:r w:rsidRPr="000E0A7F">
        <w:rPr>
          <w:rFonts w:ascii="Times New Roman" w:hAnsi="Times New Roman" w:cs="Times New Roman"/>
          <w:sz w:val="26"/>
          <w:szCs w:val="26"/>
        </w:rPr>
        <w:t xml:space="preserve"> </w:t>
      </w:r>
      <w:r w:rsidRPr="000E0A7F">
        <w:rPr>
          <w:rFonts w:ascii="Times New Roman" w:hAnsi="Times New Roman" w:cs="Times New Roman"/>
          <w:b/>
          <w:bCs/>
          <w:sz w:val="26"/>
          <w:szCs w:val="26"/>
        </w:rPr>
        <w:t>2. Quá trình phát triển.</w:t>
      </w: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rPr>
      </w:pPr>
      <w:r>
        <w:rPr>
          <w:rFonts w:ascii="Times New Roman" w:hAnsi="Times New Roman" w:cs="Times New Roman"/>
          <w:sz w:val="26"/>
          <w:szCs w:val="26"/>
          <w:lang w:val="vi-VN"/>
        </w:rPr>
        <w:tab/>
      </w:r>
      <w:r w:rsidRPr="000E0A7F">
        <w:rPr>
          <w:rFonts w:ascii="Times New Roman" w:hAnsi="Times New Roman" w:cs="Times New Roman"/>
          <w:b/>
          <w:bCs/>
          <w:sz w:val="26"/>
          <w:szCs w:val="26"/>
        </w:rPr>
        <w:t>a. Ngành nghề kinh doanh</w:t>
      </w:r>
      <w:r w:rsidRPr="000E0A7F">
        <w:rPr>
          <w:rFonts w:ascii="Times New Roman" w:hAnsi="Times New Roman" w:cs="Times New Roman"/>
          <w:sz w:val="26"/>
          <w:szCs w:val="26"/>
        </w:rPr>
        <w:t xml:space="preserve"> hiện nay của Công ty bao gồm :</w:t>
      </w:r>
    </w:p>
    <w:p w:rsidR="0039754C" w:rsidRPr="0039754C" w:rsidRDefault="0039754C" w:rsidP="0039754C">
      <w:pPr>
        <w:spacing w:line="312" w:lineRule="auto"/>
        <w:ind w:left="270" w:firstLine="72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 xml:space="preserve">Sản xuất </w:t>
      </w:r>
      <w:r w:rsidRPr="0039754C">
        <w:rPr>
          <w:rFonts w:ascii="Times New Roman" w:hAnsi="Times New Roman" w:cs="Times New Roman"/>
          <w:sz w:val="26"/>
          <w:szCs w:val="26"/>
          <w:lang w:val="vi-VN"/>
        </w:rPr>
        <w:t xml:space="preserve">và kinh doanh </w:t>
      </w:r>
      <w:r w:rsidRPr="0039754C">
        <w:rPr>
          <w:rFonts w:ascii="Times New Roman" w:hAnsi="Times New Roman" w:cs="Times New Roman"/>
          <w:sz w:val="26"/>
          <w:szCs w:val="26"/>
        </w:rPr>
        <w:t>xi măng, vôi và thạch cao.</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 xml:space="preserve">Vận tải hàng hóa đường thủy nội địa. </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 xml:space="preserve">Xây dựng nhà các loại. </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Kinh doanh bất động sản, quyền sử dụng đất thuộc chủ sở hữu, chủ sử dụng hoặc đi thuê.</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Khai thác đá, cát, sỏi, đất sét.</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Vận tải hàng hóa bằng đường bộ.</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Bôc xếp hàng hóa.</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Bán buôn vật liệu, thiết bị lắp đặt khác trong xây dựng.</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Bán buôn kim loại và quặng kim loại.</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Khai thác quặng sắt.</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Sản xuất hóa chất cơ bản. Sản xuất sắt, thép, gang.</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Gia công cơ khí; xử lý và tráng phủ kim loại.</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Sản xuất giấy nhăn, bìa nhăn, bao bì từ giấy và bìa.</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Đóng xuồng, thuyền thể thao và giải trí.</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Sửa chữa và bảo dưỡng phương tiện vận tải (trừ ô tô, mô tô, xe máy và xe có động cơ khác).</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Hoạt động hỗ trợ dịch vụ tài chính chưa được phân vào đâu (không bao gồm tư vấn thuế, kiểm toán tư vấn, kế toán và tư vấn pháp luật).</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Bán buôn nhiên liệu rắn, lỏng, khí và các sản phẩm liên quan.</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Bán buôn nông, lâm sản nguyên liệu (trừ gỗ, tre, nứa) và động vật sống.</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Bán buôn gạo.</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Bán buôn thực phẩm.</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Sản xuất bê tông và các sản phẩm từ xi măng và thạch cao.</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Sản xuất máy chuyên dụng khác.</w:t>
      </w:r>
    </w:p>
    <w:p w:rsidR="0039754C" w:rsidRPr="0039754C" w:rsidRDefault="0039754C" w:rsidP="0039754C">
      <w:pPr>
        <w:spacing w:line="312" w:lineRule="auto"/>
        <w:ind w:left="270" w:firstLine="72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Bán buôn máy móc, thiết bị và phụ tùng máy khác.</w:t>
      </w:r>
    </w:p>
    <w:p w:rsidR="0039754C" w:rsidRPr="0039754C" w:rsidRDefault="0039754C" w:rsidP="0039754C">
      <w:pPr>
        <w:spacing w:line="312" w:lineRule="auto"/>
        <w:ind w:left="270" w:firstLine="72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Xuất khẩu xi măng các loại.</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Nhập khẩu: Thiết bị, phụ tùng thay thế, Clinker, thạch cao phục vụ sản xuất xi măng, hạt nhựa PP, PE và các loại giấy làm vỏ bao xi măng. Nhập khẩu khoáng sản quặng laterite (sắt), quặng felspat.</w:t>
      </w:r>
    </w:p>
    <w:p w:rsidR="0039754C" w:rsidRPr="0039754C" w:rsidRDefault="0039754C" w:rsidP="0039754C">
      <w:pPr>
        <w:spacing w:line="312" w:lineRule="auto"/>
        <w:ind w:left="99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Xuất khẩu khoáng sản đá Granite, tràng thạch (Feslpat), thạch anh, gạch Block, gạch các loại.</w:t>
      </w:r>
    </w:p>
    <w:p w:rsidR="0039754C" w:rsidRPr="0039754C" w:rsidRDefault="0039754C" w:rsidP="0039754C">
      <w:pPr>
        <w:spacing w:line="312" w:lineRule="auto"/>
        <w:ind w:left="270" w:firstLine="72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39754C">
        <w:rPr>
          <w:rFonts w:ascii="Times New Roman" w:hAnsi="Times New Roman" w:cs="Times New Roman"/>
          <w:sz w:val="26"/>
          <w:szCs w:val="26"/>
        </w:rPr>
        <w:t>Sản xuất: tràng thạch (Feslpat), đá Granite nhân tạo, thạch anh, gạch Block.</w:t>
      </w:r>
    </w:p>
    <w:p w:rsidR="00E129A1" w:rsidRDefault="00E129A1" w:rsidP="00DA3232">
      <w:pPr>
        <w:tabs>
          <w:tab w:val="left" w:pos="900"/>
        </w:tabs>
        <w:spacing w:before="60" w:after="60"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rPr>
        <w:tab/>
      </w:r>
    </w:p>
    <w:p w:rsidR="0039754C" w:rsidRPr="0039754C" w:rsidRDefault="0039754C" w:rsidP="00DA3232">
      <w:pPr>
        <w:tabs>
          <w:tab w:val="left" w:pos="900"/>
        </w:tabs>
        <w:spacing w:before="60" w:after="60" w:line="312" w:lineRule="auto"/>
        <w:jc w:val="both"/>
        <w:rPr>
          <w:rFonts w:ascii="Times New Roman" w:hAnsi="Times New Roman" w:cs="Times New Roman"/>
          <w:sz w:val="26"/>
          <w:szCs w:val="26"/>
          <w:lang w:val="vi-VN"/>
        </w:rPr>
      </w:pPr>
    </w:p>
    <w:p w:rsidR="00E129A1" w:rsidRPr="000E0A7F" w:rsidRDefault="00E129A1" w:rsidP="00DA3232">
      <w:pPr>
        <w:tabs>
          <w:tab w:val="left" w:pos="900"/>
        </w:tabs>
        <w:spacing w:before="60" w:after="60" w:line="312" w:lineRule="auto"/>
        <w:jc w:val="both"/>
        <w:rPr>
          <w:rFonts w:ascii="Times New Roman" w:hAnsi="Times New Roman" w:cs="Times New Roman"/>
          <w:sz w:val="26"/>
          <w:szCs w:val="26"/>
        </w:rPr>
      </w:pPr>
      <w:r>
        <w:rPr>
          <w:rFonts w:ascii="Times New Roman" w:hAnsi="Times New Roman" w:cs="Times New Roman"/>
          <w:sz w:val="26"/>
          <w:szCs w:val="26"/>
          <w:lang w:val="vi-VN"/>
        </w:rPr>
        <w:lastRenderedPageBreak/>
        <w:tab/>
      </w:r>
      <w:r w:rsidRPr="000E0A7F">
        <w:rPr>
          <w:rFonts w:ascii="Times New Roman" w:hAnsi="Times New Roman" w:cs="Times New Roman"/>
          <w:b/>
          <w:bCs/>
          <w:sz w:val="26"/>
          <w:szCs w:val="26"/>
        </w:rPr>
        <w:t>b. Tình hình hoạt động</w:t>
      </w:r>
      <w:r w:rsidRPr="000E0A7F">
        <w:rPr>
          <w:rFonts w:ascii="Times New Roman" w:hAnsi="Times New Roman" w:cs="Times New Roman"/>
          <w:sz w:val="26"/>
          <w:szCs w:val="26"/>
        </w:rPr>
        <w:t xml:space="preserve"> :</w:t>
      </w:r>
    </w:p>
    <w:p w:rsidR="00E129A1" w:rsidRPr="000E0A7F" w:rsidRDefault="00E129A1" w:rsidP="008E664C">
      <w:pPr>
        <w:spacing w:after="120" w:line="264" w:lineRule="auto"/>
        <w:ind w:left="720" w:firstLine="720"/>
        <w:jc w:val="both"/>
        <w:rPr>
          <w:rFonts w:ascii="Times New Roman" w:hAnsi="Times New Roman" w:cs="Times New Roman"/>
          <w:color w:val="000000"/>
          <w:sz w:val="26"/>
          <w:szCs w:val="26"/>
          <w:u w:val="single"/>
        </w:rPr>
      </w:pPr>
      <w:r w:rsidRPr="000E0A7F">
        <w:rPr>
          <w:rFonts w:ascii="Times New Roman" w:hAnsi="Times New Roman" w:cs="Times New Roman"/>
          <w:b/>
          <w:bCs/>
          <w:i/>
          <w:iCs/>
          <w:color w:val="000000"/>
          <w:sz w:val="26"/>
          <w:szCs w:val="26"/>
          <w:u w:val="single"/>
        </w:rPr>
        <w:t xml:space="preserve">* Khó khăn </w:t>
      </w:r>
      <w:r w:rsidRPr="000E0A7F">
        <w:rPr>
          <w:rFonts w:ascii="Times New Roman" w:hAnsi="Times New Roman" w:cs="Times New Roman"/>
          <w:color w:val="000000"/>
          <w:sz w:val="26"/>
          <w:szCs w:val="26"/>
          <w:u w:val="single"/>
        </w:rPr>
        <w:t>:</w:t>
      </w:r>
    </w:p>
    <w:p w:rsidR="00E129A1" w:rsidRDefault="00E129A1" w:rsidP="0039754C">
      <w:pPr>
        <w:widowControl w:val="0"/>
        <w:autoSpaceDE w:val="0"/>
        <w:autoSpaceDN w:val="0"/>
        <w:adjustRightInd w:val="0"/>
        <w:spacing w:line="312" w:lineRule="auto"/>
        <w:ind w:left="1680"/>
        <w:rPr>
          <w:rFonts w:ascii="Times New Roman" w:hAnsi="Times New Roman" w:cs="Times New Roman"/>
          <w:color w:val="000000"/>
          <w:sz w:val="26"/>
          <w:szCs w:val="26"/>
          <w:lang w:val="vi-VN"/>
        </w:rPr>
      </w:pPr>
      <w:r w:rsidRPr="000E0A7F">
        <w:rPr>
          <w:rFonts w:ascii="Times New Roman" w:hAnsi="Times New Roman" w:cs="Times New Roman"/>
          <w:color w:val="000000"/>
          <w:sz w:val="26"/>
          <w:szCs w:val="26"/>
        </w:rPr>
        <w:t>Năm 201</w:t>
      </w:r>
      <w:r w:rsidR="0039754C">
        <w:rPr>
          <w:rFonts w:ascii="Times New Roman" w:hAnsi="Times New Roman" w:cs="Times New Roman"/>
          <w:color w:val="000000"/>
          <w:sz w:val="26"/>
          <w:szCs w:val="26"/>
          <w:lang w:val="vi-VN"/>
        </w:rPr>
        <w:t>4</w:t>
      </w:r>
      <w:r w:rsidRPr="000E0A7F">
        <w:rPr>
          <w:rFonts w:ascii="Times New Roman" w:hAnsi="Times New Roman" w:cs="Times New Roman"/>
          <w:color w:val="000000"/>
          <w:sz w:val="26"/>
          <w:szCs w:val="26"/>
          <w:lang w:val="vi-VN"/>
        </w:rPr>
        <w:t xml:space="preserve"> là</w:t>
      </w:r>
      <w:r w:rsidRPr="000E0A7F">
        <w:rPr>
          <w:rFonts w:ascii="Times New Roman" w:hAnsi="Times New Roman" w:cs="Times New Roman"/>
          <w:color w:val="000000"/>
          <w:sz w:val="26"/>
          <w:szCs w:val="26"/>
        </w:rPr>
        <w:t xml:space="preserve"> một năm tác động của nền kinh tế </w:t>
      </w:r>
      <w:r>
        <w:rPr>
          <w:rFonts w:ascii="Times New Roman" w:hAnsi="Times New Roman" w:cs="Times New Roman"/>
          <w:color w:val="000000"/>
          <w:sz w:val="26"/>
          <w:szCs w:val="26"/>
          <w:lang w:val="vi-VN"/>
        </w:rPr>
        <w:t xml:space="preserve">còn bị </w:t>
      </w:r>
      <w:r w:rsidRPr="000E0A7F">
        <w:rPr>
          <w:rFonts w:ascii="Times New Roman" w:hAnsi="Times New Roman" w:cs="Times New Roman"/>
          <w:color w:val="000000"/>
          <w:sz w:val="26"/>
          <w:szCs w:val="26"/>
        </w:rPr>
        <w:t xml:space="preserve">ảnh hưởng sâu rộng, trực tiếp đến hoạt động của hầu hết các doanh nghiệp, khó khăn trong việc tiếp cận đến các nguồn vốn, giá cả vật tư, nguyên nhiên vật liệu, </w:t>
      </w:r>
      <w:r>
        <w:rPr>
          <w:rFonts w:ascii="Times New Roman" w:hAnsi="Times New Roman" w:cs="Times New Roman"/>
          <w:color w:val="000000"/>
          <w:sz w:val="26"/>
          <w:szCs w:val="26"/>
          <w:lang w:val="vi-VN"/>
        </w:rPr>
        <w:t>giá điện</w:t>
      </w:r>
      <w:r w:rsidR="00C93A22">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vi-VN"/>
        </w:rPr>
        <w:t xml:space="preserve">tăng theo thị trường, </w:t>
      </w:r>
      <w:r w:rsidRPr="000E0A7F">
        <w:rPr>
          <w:rFonts w:ascii="Times New Roman" w:hAnsi="Times New Roman" w:cs="Times New Roman"/>
          <w:color w:val="000000"/>
          <w:sz w:val="26"/>
          <w:szCs w:val="26"/>
        </w:rPr>
        <w:t>đầu tư công của Chính phủ</w:t>
      </w:r>
      <w:r>
        <w:rPr>
          <w:rFonts w:ascii="Times New Roman" w:hAnsi="Times New Roman" w:cs="Times New Roman"/>
          <w:color w:val="000000"/>
          <w:sz w:val="26"/>
          <w:szCs w:val="26"/>
          <w:lang w:val="vi-VN"/>
        </w:rPr>
        <w:t xml:space="preserve"> còn hạn chế</w:t>
      </w:r>
      <w:r w:rsidRPr="000E0A7F">
        <w:rPr>
          <w:rFonts w:ascii="Times New Roman" w:hAnsi="Times New Roman" w:cs="Times New Roman"/>
          <w:color w:val="000000"/>
          <w:sz w:val="26"/>
          <w:szCs w:val="26"/>
        </w:rPr>
        <w:t xml:space="preserve">, thị trường xi măng dư thừa, thị trường tiêu thụ xi măng </w:t>
      </w:r>
      <w:r>
        <w:rPr>
          <w:rFonts w:ascii="Times New Roman" w:hAnsi="Times New Roman" w:cs="Times New Roman"/>
          <w:color w:val="000000"/>
          <w:sz w:val="26"/>
          <w:szCs w:val="26"/>
          <w:lang w:val="vi-VN"/>
        </w:rPr>
        <w:t xml:space="preserve">tương đối </w:t>
      </w:r>
      <w:r w:rsidRPr="000E0A7F">
        <w:rPr>
          <w:rFonts w:ascii="Times New Roman" w:hAnsi="Times New Roman" w:cs="Times New Roman"/>
          <w:color w:val="000000"/>
          <w:sz w:val="26"/>
          <w:szCs w:val="26"/>
        </w:rPr>
        <w:t>sụt giảm.</w:t>
      </w:r>
    </w:p>
    <w:p w:rsidR="00E129A1" w:rsidRDefault="00E129A1" w:rsidP="0039754C">
      <w:pPr>
        <w:widowControl w:val="0"/>
        <w:autoSpaceDE w:val="0"/>
        <w:autoSpaceDN w:val="0"/>
        <w:adjustRightInd w:val="0"/>
        <w:spacing w:line="312" w:lineRule="auto"/>
        <w:ind w:left="1680"/>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Đặt biệt là vấn đề ô nhiễm môi trường, từ những tháng đầu năm 2014, Công ty đã gặp rất nhiều trở ngại về môi trường do người dân xung quanh khu vực Nhà máy đã khiếu kiện đến Báo, Đài và các </w:t>
      </w:r>
      <w:r w:rsidR="00C93A22">
        <w:rPr>
          <w:rFonts w:ascii="Times New Roman" w:hAnsi="Times New Roman" w:cs="Times New Roman"/>
          <w:color w:val="000000"/>
          <w:sz w:val="26"/>
          <w:szCs w:val="26"/>
          <w:lang w:val="vi-VN"/>
        </w:rPr>
        <w:t>C</w:t>
      </w:r>
      <w:r>
        <w:rPr>
          <w:rFonts w:ascii="Times New Roman" w:hAnsi="Times New Roman" w:cs="Times New Roman"/>
          <w:color w:val="000000"/>
          <w:sz w:val="26"/>
          <w:szCs w:val="26"/>
          <w:lang w:val="vi-VN"/>
        </w:rPr>
        <w:t xml:space="preserve">ơ quan chức năng quản lý môi trường. </w:t>
      </w:r>
      <w:r w:rsidRPr="000E0A7F">
        <w:rPr>
          <w:rFonts w:ascii="Times New Roman" w:hAnsi="Times New Roman" w:cs="Times New Roman"/>
          <w:color w:val="000000"/>
          <w:sz w:val="26"/>
          <w:szCs w:val="26"/>
        </w:rPr>
        <w:t xml:space="preserve">Nhưng bằng sự nỗ lực, sáng tạo và đầy trách nhiệm của </w:t>
      </w:r>
      <w:r>
        <w:rPr>
          <w:rFonts w:ascii="Times New Roman" w:hAnsi="Times New Roman" w:cs="Times New Roman"/>
          <w:color w:val="000000"/>
          <w:sz w:val="26"/>
          <w:szCs w:val="26"/>
          <w:lang w:val="vi-VN"/>
        </w:rPr>
        <w:t xml:space="preserve">Ban Lãnh đạo và </w:t>
      </w:r>
      <w:r w:rsidRPr="000E0A7F">
        <w:rPr>
          <w:rFonts w:ascii="Times New Roman" w:hAnsi="Times New Roman" w:cs="Times New Roman"/>
          <w:color w:val="000000"/>
          <w:sz w:val="26"/>
          <w:szCs w:val="26"/>
        </w:rPr>
        <w:t xml:space="preserve">tập thể </w:t>
      </w:r>
      <w:r>
        <w:rPr>
          <w:rFonts w:ascii="Times New Roman" w:hAnsi="Times New Roman" w:cs="Times New Roman"/>
          <w:color w:val="000000"/>
          <w:sz w:val="26"/>
          <w:szCs w:val="26"/>
          <w:lang w:val="vi-VN"/>
        </w:rPr>
        <w:t>CB – CNV</w:t>
      </w:r>
      <w:r w:rsidRPr="000E0A7F">
        <w:rPr>
          <w:rFonts w:ascii="Times New Roman" w:hAnsi="Times New Roman" w:cs="Times New Roman"/>
          <w:color w:val="000000"/>
          <w:sz w:val="26"/>
          <w:szCs w:val="26"/>
        </w:rPr>
        <w:t xml:space="preserve"> Công ty cổ phần Khoáng sản và Xi măng Cần Thơ đã nỗ lực phấn đấu vượt qua khó khăn, thách thức, giữ vững ổn định sản xuất</w:t>
      </w:r>
      <w:r>
        <w:rPr>
          <w:rFonts w:ascii="Times New Roman" w:hAnsi="Times New Roman" w:cs="Times New Roman"/>
          <w:color w:val="000000"/>
          <w:sz w:val="26"/>
          <w:szCs w:val="26"/>
          <w:lang w:val="vi-VN"/>
        </w:rPr>
        <w:t xml:space="preserve"> và đã khắc phục hơn 95% ô nhiễm môi trường</w:t>
      </w:r>
      <w:r w:rsidRPr="000E0A7F">
        <w:rPr>
          <w:rFonts w:ascii="Times New Roman" w:hAnsi="Times New Roman" w:cs="Times New Roman"/>
          <w:color w:val="000000"/>
          <w:sz w:val="26"/>
          <w:szCs w:val="26"/>
        </w:rPr>
        <w:t>.</w:t>
      </w:r>
    </w:p>
    <w:p w:rsidR="00E129A1" w:rsidRPr="000E0A7F" w:rsidRDefault="00E129A1" w:rsidP="0039754C">
      <w:pPr>
        <w:widowControl w:val="0"/>
        <w:autoSpaceDE w:val="0"/>
        <w:autoSpaceDN w:val="0"/>
        <w:adjustRightInd w:val="0"/>
        <w:spacing w:line="312" w:lineRule="auto"/>
        <w:ind w:left="1680"/>
        <w:rPr>
          <w:rFonts w:ascii="Times New Roman" w:hAnsi="Times New Roman" w:cs="Times New Roman"/>
          <w:color w:val="000000"/>
          <w:sz w:val="26"/>
          <w:szCs w:val="26"/>
        </w:rPr>
      </w:pPr>
      <w:r w:rsidRPr="000E0A7F">
        <w:rPr>
          <w:rFonts w:ascii="Times New Roman" w:hAnsi="Times New Roman" w:cs="Times New Roman"/>
          <w:color w:val="000000"/>
          <w:sz w:val="26"/>
          <w:szCs w:val="26"/>
        </w:rPr>
        <w:t xml:space="preserve"> Với mục tiêu đề ra trong năm 201</w:t>
      </w:r>
      <w:r w:rsidR="00C93A22">
        <w:rPr>
          <w:rFonts w:ascii="Times New Roman" w:hAnsi="Times New Roman" w:cs="Times New Roman"/>
          <w:color w:val="000000"/>
          <w:sz w:val="26"/>
          <w:szCs w:val="26"/>
          <w:lang w:val="vi-VN"/>
        </w:rPr>
        <w:t>4</w:t>
      </w:r>
      <w:r w:rsidRPr="000E0A7F">
        <w:rPr>
          <w:rFonts w:ascii="Times New Roman" w:hAnsi="Times New Roman" w:cs="Times New Roman"/>
          <w:color w:val="000000"/>
          <w:sz w:val="26"/>
          <w:szCs w:val="26"/>
        </w:rPr>
        <w:t>, Công ty cổ phần Khoáng sản và Xi măng Cần Thơ đã tập trung đẩy mạnh ổn định sản xuất, kết hợp khai thác hiệu quả hơn nguồn lực hiện tại; đồng thời rà soát, lập kế hoạch triển khai một số lĩnh vực trọng tâm khác, tập trung cao cho công tác tiêu thụ sản phẩm, nâng cao hiệu quả sản xuất kinh doanh đồng thời tăng cường chỉ đạo,  điều hành đúng tiến độ, chất lượng các dự án, các c</w:t>
      </w:r>
      <w:r>
        <w:rPr>
          <w:rFonts w:ascii="Times New Roman" w:hAnsi="Times New Roman" w:cs="Times New Roman"/>
          <w:color w:val="000000"/>
          <w:sz w:val="26"/>
          <w:szCs w:val="26"/>
          <w:lang w:val="vi-VN"/>
        </w:rPr>
        <w:t xml:space="preserve">hiến lược kinh doanh </w:t>
      </w:r>
      <w:r w:rsidRPr="000E0A7F">
        <w:rPr>
          <w:rFonts w:ascii="Times New Roman" w:hAnsi="Times New Roman" w:cs="Times New Roman"/>
          <w:color w:val="000000"/>
          <w:sz w:val="26"/>
          <w:szCs w:val="26"/>
        </w:rPr>
        <w:t xml:space="preserve"> trọng điểm trong kế hoạch phát triển.   </w:t>
      </w:r>
    </w:p>
    <w:p w:rsidR="00E129A1" w:rsidRPr="000E0A7F" w:rsidRDefault="00E129A1" w:rsidP="0039754C">
      <w:pPr>
        <w:spacing w:line="312" w:lineRule="auto"/>
        <w:ind w:firstLine="720"/>
        <w:jc w:val="both"/>
        <w:rPr>
          <w:rFonts w:ascii="Times New Roman" w:hAnsi="Times New Roman" w:cs="Times New Roman"/>
          <w:color w:val="000000"/>
          <w:sz w:val="26"/>
          <w:szCs w:val="26"/>
        </w:rPr>
      </w:pPr>
    </w:p>
    <w:p w:rsidR="00E129A1" w:rsidRPr="000E0A7F" w:rsidRDefault="00E129A1" w:rsidP="0039754C">
      <w:pPr>
        <w:spacing w:line="312" w:lineRule="auto"/>
        <w:ind w:left="144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 Năm 201</w:t>
      </w:r>
      <w:r w:rsidR="00C93A22">
        <w:rPr>
          <w:rFonts w:ascii="Times New Roman" w:hAnsi="Times New Roman" w:cs="Times New Roman"/>
          <w:color w:val="000000"/>
          <w:sz w:val="26"/>
          <w:szCs w:val="26"/>
          <w:lang w:val="vi-VN"/>
        </w:rPr>
        <w:t>4</w:t>
      </w:r>
      <w:r w:rsidRPr="000E0A7F">
        <w:rPr>
          <w:rFonts w:ascii="Times New Roman" w:hAnsi="Times New Roman" w:cs="Times New Roman"/>
          <w:color w:val="000000"/>
          <w:sz w:val="26"/>
          <w:szCs w:val="26"/>
        </w:rPr>
        <w:t xml:space="preserve"> là năm hoạt động sản xuất kinh doanh của các doanh nghiệp vật liệu xây dựng nói chung và Công ty cổ phần Khoáng sản và Xi măng Cần Thơ nói riêng gặp </w:t>
      </w:r>
      <w:r>
        <w:rPr>
          <w:rFonts w:ascii="Times New Roman" w:hAnsi="Times New Roman" w:cs="Times New Roman"/>
          <w:color w:val="000000"/>
          <w:sz w:val="26"/>
          <w:szCs w:val="26"/>
          <w:lang w:val="vi-VN"/>
        </w:rPr>
        <w:t xml:space="preserve">không ít </w:t>
      </w:r>
      <w:r w:rsidRPr="000E0A7F">
        <w:rPr>
          <w:rFonts w:ascii="Times New Roman" w:hAnsi="Times New Roman" w:cs="Times New Roman"/>
          <w:color w:val="000000"/>
          <w:sz w:val="26"/>
          <w:szCs w:val="26"/>
        </w:rPr>
        <w:t xml:space="preserve">khó khăn do giá của các loại nguyên, nhiên, vật liệu đầu vào như Clinker, </w:t>
      </w:r>
      <w:r w:rsidR="00C93A22">
        <w:rPr>
          <w:rFonts w:ascii="Times New Roman" w:hAnsi="Times New Roman" w:cs="Times New Roman"/>
          <w:color w:val="000000"/>
          <w:sz w:val="26"/>
          <w:szCs w:val="26"/>
          <w:lang w:val="vi-VN"/>
        </w:rPr>
        <w:t xml:space="preserve">đá vôi, thạch cao, </w:t>
      </w:r>
      <w:r w:rsidRPr="000E0A7F">
        <w:rPr>
          <w:rFonts w:ascii="Times New Roman" w:hAnsi="Times New Roman" w:cs="Times New Roman"/>
          <w:color w:val="000000"/>
          <w:sz w:val="26"/>
          <w:szCs w:val="26"/>
        </w:rPr>
        <w:t>điện</w:t>
      </w:r>
      <w:r w:rsidR="00C93A22">
        <w:rPr>
          <w:rFonts w:ascii="Times New Roman" w:hAnsi="Times New Roman" w:cs="Times New Roman"/>
          <w:color w:val="000000"/>
          <w:sz w:val="26"/>
          <w:szCs w:val="26"/>
          <w:lang w:val="vi-VN"/>
        </w:rPr>
        <w:t xml:space="preserve">, chí phí vận chuyển </w:t>
      </w:r>
      <w:r w:rsidRPr="000E0A7F">
        <w:rPr>
          <w:rFonts w:ascii="Times New Roman" w:hAnsi="Times New Roman" w:cs="Times New Roman"/>
          <w:color w:val="000000"/>
          <w:sz w:val="26"/>
          <w:szCs w:val="26"/>
        </w:rPr>
        <w:t xml:space="preserve">… đều tăng. Bên cạnh đó, </w:t>
      </w:r>
      <w:r>
        <w:rPr>
          <w:rFonts w:ascii="Times New Roman" w:hAnsi="Times New Roman" w:cs="Times New Roman"/>
          <w:color w:val="000000"/>
          <w:sz w:val="26"/>
          <w:szCs w:val="26"/>
          <w:lang w:val="vi-VN"/>
        </w:rPr>
        <w:t xml:space="preserve">sản lượng tiêu thụ giảm </w:t>
      </w:r>
      <w:r w:rsidRPr="000E0A7F">
        <w:rPr>
          <w:rFonts w:ascii="Times New Roman" w:hAnsi="Times New Roman" w:cs="Times New Roman"/>
          <w:color w:val="000000"/>
          <w:sz w:val="26"/>
          <w:szCs w:val="26"/>
        </w:rPr>
        <w:t xml:space="preserve">đã gây khó khăn cho kế hoạch sản xuất. Chính những yếu tố tiêu cực này đã tác động liên hoàn làm ảnh hưởng </w:t>
      </w:r>
      <w:r w:rsidRPr="000E0A7F">
        <w:rPr>
          <w:color w:val="000000"/>
          <w:sz w:val="26"/>
          <w:szCs w:val="26"/>
        </w:rPr>
        <w:t>tröïc tieáp ñ</w:t>
      </w:r>
      <w:r w:rsidRPr="000E0A7F">
        <w:rPr>
          <w:rFonts w:ascii="Times New Roman" w:hAnsi="Times New Roman" w:cs="Times New Roman"/>
          <w:color w:val="000000"/>
          <w:sz w:val="26"/>
          <w:szCs w:val="26"/>
        </w:rPr>
        <w:t>ế</w:t>
      </w:r>
      <w:r w:rsidRPr="000E0A7F">
        <w:rPr>
          <w:color w:val="000000"/>
          <w:sz w:val="26"/>
          <w:szCs w:val="26"/>
        </w:rPr>
        <w:t>n</w:t>
      </w:r>
      <w:r w:rsidRPr="000E0A7F">
        <w:rPr>
          <w:rFonts w:ascii="Times New Roman" w:hAnsi="Times New Roman" w:cs="Times New Roman"/>
          <w:color w:val="000000"/>
          <w:sz w:val="26"/>
          <w:szCs w:val="26"/>
        </w:rPr>
        <w:t xml:space="preserve"> lợi nhuận của Công ty. </w:t>
      </w:r>
    </w:p>
    <w:p w:rsidR="00E129A1" w:rsidRPr="000E0A7F" w:rsidRDefault="00E129A1" w:rsidP="0039754C">
      <w:pPr>
        <w:spacing w:line="312" w:lineRule="auto"/>
        <w:ind w:left="144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 Năm 201</w:t>
      </w:r>
      <w:r w:rsidR="00C93A22">
        <w:rPr>
          <w:rFonts w:ascii="Times New Roman" w:hAnsi="Times New Roman" w:cs="Times New Roman"/>
          <w:color w:val="000000"/>
          <w:sz w:val="26"/>
          <w:szCs w:val="26"/>
          <w:lang w:val="vi-VN"/>
        </w:rPr>
        <w:t>4</w:t>
      </w:r>
      <w:r w:rsidRPr="000E0A7F">
        <w:rPr>
          <w:rFonts w:ascii="Times New Roman" w:hAnsi="Times New Roman" w:cs="Times New Roman"/>
          <w:color w:val="000000"/>
          <w:sz w:val="26"/>
          <w:szCs w:val="26"/>
        </w:rPr>
        <w:t xml:space="preserve"> </w:t>
      </w:r>
      <w:r w:rsidRPr="000E0A7F">
        <w:rPr>
          <w:color w:val="000000"/>
          <w:sz w:val="26"/>
          <w:szCs w:val="26"/>
        </w:rPr>
        <w:t>laø naêm maø saûn löôïng xi maêng dö thöøa vôùi soá löôïng lôùn, cung cao hôn caàu raát nhieàu</w:t>
      </w:r>
      <w:r w:rsidRPr="000E0A7F">
        <w:rPr>
          <w:rFonts w:ascii="Times New Roman" w:hAnsi="Times New Roman" w:cs="Times New Roman"/>
          <w:color w:val="000000"/>
          <w:sz w:val="26"/>
          <w:szCs w:val="26"/>
        </w:rPr>
        <w:t xml:space="preserve">, trong khi thị trường tiêu thụ xi </w:t>
      </w:r>
      <w:r w:rsidRPr="000E0A7F">
        <w:rPr>
          <w:color w:val="000000"/>
          <w:sz w:val="26"/>
          <w:szCs w:val="26"/>
        </w:rPr>
        <w:t>maêng giaûm ñaùng keå khoâng</w:t>
      </w:r>
      <w:r w:rsidRPr="000E0A7F">
        <w:rPr>
          <w:rFonts w:ascii="Times New Roman" w:hAnsi="Times New Roman" w:cs="Times New Roman"/>
          <w:color w:val="000000"/>
          <w:sz w:val="26"/>
          <w:szCs w:val="26"/>
        </w:rPr>
        <w:t xml:space="preserve"> tăng trưởng nhiều</w:t>
      </w:r>
      <w:r>
        <w:rPr>
          <w:rFonts w:ascii="Times New Roman" w:hAnsi="Times New Roman" w:cs="Times New Roman"/>
          <w:color w:val="000000"/>
          <w:sz w:val="26"/>
          <w:szCs w:val="26"/>
          <w:lang w:val="vi-VN"/>
        </w:rPr>
        <w:t>, Công ty đã chủ động gia công cho Xi măng Hà Tiên, TOPHOME</w:t>
      </w:r>
      <w:r w:rsidR="00C93A22">
        <w:rPr>
          <w:rFonts w:ascii="Times New Roman" w:hAnsi="Times New Roman" w:cs="Times New Roman"/>
          <w:color w:val="000000"/>
          <w:sz w:val="26"/>
          <w:szCs w:val="26"/>
          <w:lang w:val="vi-VN"/>
        </w:rPr>
        <w:t>, Star Home, Xi măng Lavica và nhiều Đơn vị khác</w:t>
      </w:r>
      <w:r>
        <w:rPr>
          <w:rFonts w:ascii="Times New Roman" w:hAnsi="Times New Roman" w:cs="Times New Roman"/>
          <w:color w:val="000000"/>
          <w:sz w:val="26"/>
          <w:szCs w:val="26"/>
          <w:lang w:val="vi-VN"/>
        </w:rPr>
        <w:t xml:space="preserve">. </w:t>
      </w:r>
      <w:r w:rsidRPr="000E0A7F">
        <w:rPr>
          <w:color w:val="000000"/>
          <w:sz w:val="26"/>
          <w:szCs w:val="26"/>
        </w:rPr>
        <w:t>Vôùi tình hình khoù khaên ñoù</w:t>
      </w:r>
      <w:r w:rsidRPr="000E0A7F">
        <w:rPr>
          <w:rFonts w:ascii="Times New Roman" w:hAnsi="Times New Roman" w:cs="Times New Roman"/>
          <w:color w:val="000000"/>
          <w:sz w:val="26"/>
          <w:szCs w:val="26"/>
        </w:rPr>
        <w:t xml:space="preserve"> hơn bao giờ hết Công ty phải tìm kiếm cơ hội và tận dụng những ưu thế hiện có để đẩy mạnh hoạt động sản xuất và kinh doanh nhằm giữ vững mức tăng trưởng theo kế hoạch ĐHĐCĐ đã đề ra.</w:t>
      </w:r>
    </w:p>
    <w:p w:rsidR="00C93A22" w:rsidRDefault="00C93A22" w:rsidP="00CF0ADF">
      <w:pPr>
        <w:spacing w:after="120" w:line="264" w:lineRule="auto"/>
        <w:ind w:left="720" w:firstLine="720"/>
        <w:jc w:val="both"/>
        <w:rPr>
          <w:rFonts w:ascii="Times New Roman" w:hAnsi="Times New Roman" w:cs="Times New Roman"/>
          <w:b/>
          <w:bCs/>
          <w:i/>
          <w:iCs/>
          <w:color w:val="000000"/>
          <w:sz w:val="26"/>
          <w:szCs w:val="26"/>
          <w:u w:val="single"/>
          <w:lang w:val="vi-VN"/>
        </w:rPr>
      </w:pPr>
    </w:p>
    <w:p w:rsidR="00C93A22" w:rsidRDefault="00C93A22" w:rsidP="00CF0ADF">
      <w:pPr>
        <w:spacing w:after="120" w:line="264" w:lineRule="auto"/>
        <w:ind w:left="720" w:firstLine="720"/>
        <w:jc w:val="both"/>
        <w:rPr>
          <w:rFonts w:ascii="Times New Roman" w:hAnsi="Times New Roman" w:cs="Times New Roman"/>
          <w:b/>
          <w:bCs/>
          <w:i/>
          <w:iCs/>
          <w:color w:val="000000"/>
          <w:sz w:val="26"/>
          <w:szCs w:val="26"/>
          <w:u w:val="single"/>
          <w:lang w:val="vi-VN"/>
        </w:rPr>
      </w:pPr>
    </w:p>
    <w:p w:rsidR="00E129A1" w:rsidRPr="000E0A7F" w:rsidRDefault="00E129A1" w:rsidP="00CF0ADF">
      <w:pPr>
        <w:spacing w:after="120" w:line="264" w:lineRule="auto"/>
        <w:ind w:left="720" w:firstLine="720"/>
        <w:jc w:val="both"/>
        <w:rPr>
          <w:rFonts w:ascii="Times New Roman" w:hAnsi="Times New Roman" w:cs="Times New Roman"/>
          <w:b/>
          <w:bCs/>
          <w:i/>
          <w:iCs/>
          <w:color w:val="000000"/>
          <w:sz w:val="26"/>
          <w:szCs w:val="26"/>
          <w:u w:val="single"/>
        </w:rPr>
      </w:pPr>
      <w:r w:rsidRPr="000E0A7F">
        <w:rPr>
          <w:rFonts w:ascii="Times New Roman" w:hAnsi="Times New Roman" w:cs="Times New Roman"/>
          <w:b/>
          <w:bCs/>
          <w:i/>
          <w:iCs/>
          <w:color w:val="000000"/>
          <w:sz w:val="26"/>
          <w:szCs w:val="26"/>
          <w:u w:val="single"/>
        </w:rPr>
        <w:t>* Thuận lợi :</w:t>
      </w:r>
    </w:p>
    <w:p w:rsidR="00E129A1" w:rsidRPr="000E0A7F" w:rsidRDefault="00E129A1" w:rsidP="008963C3">
      <w:pPr>
        <w:spacing w:after="120" w:line="264" w:lineRule="auto"/>
        <w:ind w:left="144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 xml:space="preserve">Bên cạnh những khó khăn mà Công ty đã và đang gặp phải thì vẫn có nhiều </w:t>
      </w:r>
      <w:r w:rsidRPr="000E0A7F">
        <w:rPr>
          <w:color w:val="000000"/>
          <w:sz w:val="26"/>
          <w:szCs w:val="26"/>
        </w:rPr>
        <w:t>thuaän lôïi,</w:t>
      </w:r>
      <w:r w:rsidRPr="000E0A7F">
        <w:rPr>
          <w:rFonts w:ascii="Times New Roman" w:hAnsi="Times New Roman" w:cs="Times New Roman"/>
          <w:color w:val="000000"/>
          <w:sz w:val="26"/>
          <w:szCs w:val="26"/>
        </w:rPr>
        <w:t xml:space="preserve"> cụ thể sau :</w:t>
      </w:r>
    </w:p>
    <w:p w:rsidR="00E129A1" w:rsidRPr="000E0A7F" w:rsidRDefault="00E129A1" w:rsidP="008963C3">
      <w:pPr>
        <w:spacing w:after="120" w:line="264" w:lineRule="auto"/>
        <w:ind w:left="144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 xml:space="preserve">- Đội ngũ nguồn nhân lực dồi dào có trình độ </w:t>
      </w:r>
      <w:r>
        <w:rPr>
          <w:rFonts w:ascii="Times New Roman" w:hAnsi="Times New Roman" w:cs="Times New Roman"/>
          <w:color w:val="000000"/>
          <w:sz w:val="26"/>
          <w:szCs w:val="26"/>
          <w:lang w:val="vi-VN"/>
        </w:rPr>
        <w:t xml:space="preserve">chuyên môn </w:t>
      </w:r>
      <w:r w:rsidRPr="000E0A7F">
        <w:rPr>
          <w:rFonts w:ascii="Times New Roman" w:hAnsi="Times New Roman" w:cs="Times New Roman"/>
          <w:color w:val="000000"/>
          <w:sz w:val="26"/>
          <w:szCs w:val="26"/>
        </w:rPr>
        <w:t xml:space="preserve">kỹ thuật cao, </w:t>
      </w:r>
      <w:r>
        <w:rPr>
          <w:rFonts w:ascii="Times New Roman" w:hAnsi="Times New Roman" w:cs="Times New Roman"/>
          <w:color w:val="000000"/>
          <w:sz w:val="26"/>
          <w:szCs w:val="26"/>
          <w:lang w:val="vi-VN"/>
        </w:rPr>
        <w:t xml:space="preserve">toàn Công ty đã thực hiện </w:t>
      </w:r>
      <w:r w:rsidRPr="000E0A7F">
        <w:rPr>
          <w:rFonts w:ascii="Times New Roman" w:hAnsi="Times New Roman" w:cs="Times New Roman"/>
          <w:color w:val="000000"/>
          <w:sz w:val="26"/>
          <w:szCs w:val="26"/>
        </w:rPr>
        <w:t xml:space="preserve">chương trình thực hành tiết kiệm trong sản xuất đã góp phần rất lớn đến thành công của </w:t>
      </w:r>
      <w:r>
        <w:rPr>
          <w:rFonts w:ascii="Times New Roman" w:hAnsi="Times New Roman" w:cs="Times New Roman"/>
          <w:color w:val="000000"/>
          <w:sz w:val="26"/>
          <w:szCs w:val="26"/>
          <w:lang w:val="vi-VN"/>
        </w:rPr>
        <w:t>Đ</w:t>
      </w:r>
      <w:r w:rsidRPr="000E0A7F">
        <w:rPr>
          <w:rFonts w:ascii="Times New Roman" w:hAnsi="Times New Roman" w:cs="Times New Roman"/>
          <w:color w:val="000000"/>
          <w:sz w:val="26"/>
          <w:szCs w:val="26"/>
        </w:rPr>
        <w:t xml:space="preserve">ơn vị. </w:t>
      </w:r>
    </w:p>
    <w:p w:rsidR="00E129A1" w:rsidRDefault="00E129A1" w:rsidP="008963C3">
      <w:pPr>
        <w:spacing w:after="120" w:line="264" w:lineRule="auto"/>
        <w:ind w:left="1440"/>
        <w:jc w:val="both"/>
        <w:rPr>
          <w:rFonts w:ascii="Times New Roman" w:hAnsi="Times New Roman" w:cs="Times New Roman"/>
          <w:color w:val="0000FF"/>
          <w:sz w:val="26"/>
          <w:szCs w:val="26"/>
          <w:lang w:val="vi-VN"/>
        </w:rPr>
      </w:pPr>
      <w:r w:rsidRPr="000E0A7F">
        <w:rPr>
          <w:rFonts w:ascii="Times New Roman" w:hAnsi="Times New Roman" w:cs="Times New Roman"/>
          <w:color w:val="0000FF"/>
          <w:sz w:val="26"/>
          <w:szCs w:val="26"/>
        </w:rPr>
        <w:t xml:space="preserve">- </w:t>
      </w:r>
      <w:r>
        <w:rPr>
          <w:rFonts w:ascii="Times New Roman" w:hAnsi="Times New Roman" w:cs="Times New Roman"/>
          <w:color w:val="0000FF"/>
          <w:sz w:val="26"/>
          <w:szCs w:val="26"/>
          <w:lang w:val="vi-VN"/>
        </w:rPr>
        <w:t xml:space="preserve">Nắm bắt nhu cầu của thị trường hiện nay, </w:t>
      </w:r>
      <w:r w:rsidRPr="000E0A7F">
        <w:rPr>
          <w:rFonts w:ascii="Times New Roman" w:hAnsi="Times New Roman" w:cs="Times New Roman"/>
          <w:color w:val="0000FF"/>
          <w:sz w:val="26"/>
          <w:szCs w:val="26"/>
        </w:rPr>
        <w:t xml:space="preserve">Công ty </w:t>
      </w:r>
      <w:r>
        <w:rPr>
          <w:rFonts w:ascii="Times New Roman" w:hAnsi="Times New Roman" w:cs="Times New Roman"/>
          <w:color w:val="0000FF"/>
          <w:sz w:val="26"/>
          <w:szCs w:val="26"/>
          <w:lang w:val="vi-VN"/>
        </w:rPr>
        <w:t xml:space="preserve">đầu tư sản xuất dây chuyền máy ép gạch ống không nung. </w:t>
      </w:r>
    </w:p>
    <w:p w:rsidR="00E129A1" w:rsidRPr="00035B1C" w:rsidRDefault="00E129A1" w:rsidP="00035B1C">
      <w:pPr>
        <w:spacing w:line="360" w:lineRule="auto"/>
        <w:ind w:left="1440"/>
        <w:jc w:val="both"/>
        <w:rPr>
          <w:rFonts w:ascii="Times New Roman" w:hAnsi="Times New Roman" w:cs="Times New Roman"/>
          <w:color w:val="0000FF"/>
          <w:sz w:val="26"/>
          <w:szCs w:val="26"/>
          <w:lang w:val="vi-VN"/>
        </w:rPr>
      </w:pPr>
      <w:r w:rsidRPr="00035B1C">
        <w:rPr>
          <w:rFonts w:ascii="Times New Roman" w:hAnsi="Times New Roman" w:cs="Times New Roman"/>
          <w:color w:val="000000"/>
          <w:sz w:val="26"/>
          <w:szCs w:val="26"/>
        </w:rPr>
        <w:t xml:space="preserve"> - Sản phẩm của Công ty ngày được người tiêu dùng tín nhiệm thông qua </w:t>
      </w:r>
      <w:r w:rsidR="00C93A22">
        <w:rPr>
          <w:rFonts w:ascii="Times New Roman" w:hAnsi="Times New Roman" w:cs="Times New Roman"/>
          <w:color w:val="000000"/>
          <w:sz w:val="26"/>
          <w:szCs w:val="26"/>
          <w:lang w:val="vi-VN"/>
        </w:rPr>
        <w:t>s</w:t>
      </w:r>
      <w:r w:rsidRPr="00035B1C">
        <w:rPr>
          <w:rFonts w:ascii="Times New Roman" w:hAnsi="Times New Roman" w:cs="Times New Roman"/>
          <w:color w:val="000000"/>
          <w:sz w:val="26"/>
          <w:szCs w:val="26"/>
        </w:rPr>
        <w:t xml:space="preserve">ự phù hợp về giá cả, ổn định về chất lượng, </w:t>
      </w:r>
      <w:r>
        <w:rPr>
          <w:rFonts w:ascii="Times New Roman" w:hAnsi="Times New Roman" w:cs="Times New Roman"/>
          <w:color w:val="000000"/>
          <w:sz w:val="26"/>
          <w:szCs w:val="26"/>
          <w:lang w:val="vi-VN"/>
        </w:rPr>
        <w:t xml:space="preserve">bộ phận Marketing </w:t>
      </w:r>
      <w:r w:rsidRPr="00035B1C">
        <w:rPr>
          <w:rFonts w:ascii="Times New Roman" w:hAnsi="Times New Roman" w:cs="Times New Roman"/>
          <w:color w:val="000000"/>
          <w:sz w:val="26"/>
          <w:szCs w:val="26"/>
        </w:rPr>
        <w:t xml:space="preserve">chăm sóc khách hàng thường xuyên và chính sách khuyến mại hấp dẫn. Khẳng định vị thế thương hiệu trong ngành xi măng bao gồm : </w:t>
      </w:r>
      <w:r w:rsidRPr="00035B1C">
        <w:rPr>
          <w:rFonts w:ascii="Times New Roman" w:hAnsi="Times New Roman" w:cs="Times New Roman"/>
          <w:color w:val="0000FF"/>
          <w:sz w:val="26"/>
          <w:szCs w:val="26"/>
        </w:rPr>
        <w:t>XI MĂNG CCM CẦN THƠ và XI MĂNG ÁNG SƠN.</w:t>
      </w:r>
    </w:p>
    <w:p w:rsidR="00E129A1" w:rsidRPr="000E0A7F" w:rsidRDefault="00E129A1" w:rsidP="008963C3">
      <w:pPr>
        <w:spacing w:after="120" w:line="264" w:lineRule="auto"/>
        <w:ind w:left="144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 xml:space="preserve">- Công ty đã </w:t>
      </w:r>
      <w:r w:rsidRPr="000E0A7F">
        <w:rPr>
          <w:color w:val="000000"/>
          <w:sz w:val="26"/>
          <w:szCs w:val="26"/>
        </w:rPr>
        <w:t xml:space="preserve">vaø ñang </w:t>
      </w:r>
      <w:r w:rsidRPr="000E0A7F">
        <w:rPr>
          <w:rFonts w:ascii="Times New Roman" w:hAnsi="Times New Roman" w:cs="Times New Roman"/>
          <w:color w:val="000000"/>
          <w:sz w:val="26"/>
          <w:szCs w:val="26"/>
        </w:rPr>
        <w:t>mở rộng sản xuất kinh doanh sang nhiều lĩnh vực như khoáng sản, bất động sản, đá, gạch, VLXD… đã tạo thêm sự phong phú trong hoạt động kinh doanh và tạo sự gắn kết chặt chẽ, phát huy tối đa năng lực để mang lại hiệu quả cao nhất cho Công ty.</w:t>
      </w:r>
    </w:p>
    <w:p w:rsidR="00E129A1" w:rsidRPr="00011736" w:rsidRDefault="00E129A1" w:rsidP="00EA2325">
      <w:pPr>
        <w:widowControl w:val="0"/>
        <w:autoSpaceDE w:val="0"/>
        <w:autoSpaceDN w:val="0"/>
        <w:adjustRightInd w:val="0"/>
        <w:spacing w:line="312" w:lineRule="auto"/>
        <w:ind w:left="720"/>
        <w:jc w:val="both"/>
        <w:rPr>
          <w:rFonts w:ascii="Times New Roman" w:hAnsi="Times New Roman" w:cs="Times New Roman"/>
          <w:color w:val="000000"/>
          <w:sz w:val="8"/>
          <w:szCs w:val="8"/>
        </w:rPr>
      </w:pPr>
    </w:p>
    <w:p w:rsidR="00E129A1" w:rsidRPr="000E0A7F" w:rsidRDefault="00E129A1" w:rsidP="00DA3232">
      <w:pPr>
        <w:tabs>
          <w:tab w:val="left" w:pos="900"/>
        </w:tabs>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 xml:space="preserve">    </w:t>
      </w:r>
      <w:r w:rsidRPr="000E0A7F">
        <w:rPr>
          <w:rFonts w:ascii="Times New Roman" w:hAnsi="Times New Roman" w:cs="Times New Roman"/>
          <w:b/>
          <w:bCs/>
          <w:sz w:val="26"/>
          <w:szCs w:val="26"/>
        </w:rPr>
        <w:tab/>
        <w:t xml:space="preserve">  3. Định hướng phát triển.</w:t>
      </w:r>
    </w:p>
    <w:p w:rsidR="00E129A1" w:rsidRPr="000E0A7F" w:rsidRDefault="00E129A1" w:rsidP="00DA3232">
      <w:pPr>
        <w:tabs>
          <w:tab w:val="left" w:pos="900"/>
        </w:tabs>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ab/>
        <w:t xml:space="preserve">- Các mục tiêu chủ yếu của Công ty : </w:t>
      </w:r>
    </w:p>
    <w:p w:rsidR="00E129A1" w:rsidRPr="000E0A7F" w:rsidRDefault="00E129A1" w:rsidP="00DA3232">
      <w:pPr>
        <w:tabs>
          <w:tab w:val="left" w:pos="900"/>
        </w:tabs>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sz w:val="26"/>
          <w:szCs w:val="26"/>
        </w:rPr>
        <w:tab/>
        <w:t>+ Phát triển Công ty ngày càng lớn mạnh, kinh doanh nhiều ngành nghề, tạo công việc làm và thu nhập của người lao động được ổn định, thực hiện tốt chính sách kê khai và nộp thuế đúng theo qui định.</w:t>
      </w:r>
    </w:p>
    <w:p w:rsidR="00E129A1" w:rsidRDefault="00E129A1" w:rsidP="00DA3232">
      <w:pPr>
        <w:pStyle w:val="noidung"/>
        <w:tabs>
          <w:tab w:val="left" w:pos="1080"/>
        </w:tabs>
        <w:spacing w:before="60" w:beforeAutospacing="0" w:after="0" w:afterAutospacing="0" w:line="312" w:lineRule="auto"/>
        <w:ind w:left="720"/>
        <w:jc w:val="both"/>
        <w:rPr>
          <w:sz w:val="26"/>
          <w:szCs w:val="26"/>
          <w:lang w:val="vi-VN"/>
        </w:rPr>
      </w:pPr>
      <w:r w:rsidRPr="000E0A7F">
        <w:rPr>
          <w:sz w:val="26"/>
          <w:szCs w:val="26"/>
        </w:rPr>
        <w:t xml:space="preserve">   + Ph</w:t>
      </w:r>
      <w:r w:rsidRPr="000E0A7F">
        <w:rPr>
          <w:rFonts w:ascii="Times New Roman" w:hAnsi="Times New Roman" w:cs="Times New Roman"/>
          <w:sz w:val="26"/>
          <w:szCs w:val="26"/>
        </w:rPr>
        <w:t>ấ</w:t>
      </w:r>
      <w:r w:rsidRPr="000E0A7F">
        <w:rPr>
          <w:sz w:val="26"/>
          <w:szCs w:val="26"/>
        </w:rPr>
        <w:t xml:space="preserve">n </w:t>
      </w:r>
      <w:r w:rsidRPr="000E0A7F">
        <w:rPr>
          <w:rFonts w:ascii="Times New Roman" w:hAnsi="Times New Roman" w:cs="Times New Roman"/>
          <w:sz w:val="26"/>
          <w:szCs w:val="26"/>
        </w:rPr>
        <w:t>đấu thực hiện đạt các chỉ tiêu doanh thu hàng năm của Công ty tăng trưởng từ 15% - 2</w:t>
      </w:r>
      <w:r w:rsidR="00C93A22">
        <w:rPr>
          <w:rFonts w:ascii="Times New Roman" w:hAnsi="Times New Roman" w:cs="Times New Roman"/>
          <w:sz w:val="26"/>
          <w:szCs w:val="26"/>
          <w:lang w:val="vi-VN"/>
        </w:rPr>
        <w:t>0</w:t>
      </w:r>
      <w:r w:rsidRPr="000E0A7F">
        <w:rPr>
          <w:rFonts w:ascii="Times New Roman" w:hAnsi="Times New Roman" w:cs="Times New Roman"/>
          <w:sz w:val="26"/>
          <w:szCs w:val="26"/>
        </w:rPr>
        <w:t>%/năm.</w:t>
      </w:r>
    </w:p>
    <w:tbl>
      <w:tblPr>
        <w:tblW w:w="9000" w:type="dxa"/>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851"/>
        <w:gridCol w:w="3685"/>
        <w:gridCol w:w="1559"/>
        <w:gridCol w:w="1476"/>
        <w:gridCol w:w="1429"/>
      </w:tblGrid>
      <w:tr w:rsidR="00E129A1" w:rsidRPr="00EF2678">
        <w:tc>
          <w:tcPr>
            <w:tcW w:w="851"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STT</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Chỉ tiêu</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ĐVT</w:t>
            </w:r>
          </w:p>
        </w:tc>
        <w:tc>
          <w:tcPr>
            <w:tcW w:w="1476"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KH 2014</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Ghi chú</w:t>
            </w:r>
          </w:p>
        </w:tc>
      </w:tr>
      <w:tr w:rsidR="00E129A1" w:rsidRPr="00EF2678">
        <w:tc>
          <w:tcPr>
            <w:tcW w:w="851"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1</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Sản xuất Xi măng</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Tấn</w:t>
            </w:r>
          </w:p>
        </w:tc>
        <w:tc>
          <w:tcPr>
            <w:tcW w:w="1476" w:type="dxa"/>
            <w:vAlign w:val="center"/>
          </w:tcPr>
          <w:p w:rsidR="00E129A1" w:rsidRPr="00B44C09" w:rsidRDefault="00C93A22" w:rsidP="00C93A22">
            <w:pPr>
              <w:spacing w:after="120" w:line="264"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lang w:val="vi-VN"/>
              </w:rPr>
              <w:t>300</w:t>
            </w:r>
            <w:r w:rsidR="00E129A1" w:rsidRPr="00B44C09">
              <w:rPr>
                <w:rFonts w:ascii="Times New Roman" w:hAnsi="Times New Roman" w:cs="Times New Roman"/>
                <w:b/>
                <w:bCs/>
                <w:color w:val="000000"/>
                <w:sz w:val="26"/>
                <w:szCs w:val="26"/>
              </w:rPr>
              <w:t>.000</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p>
        </w:tc>
      </w:tr>
      <w:tr w:rsidR="00E129A1" w:rsidRPr="00EF2678">
        <w:tc>
          <w:tcPr>
            <w:tcW w:w="851"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2</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Sản xuất Hơi kỹ nghệ</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Chai</w:t>
            </w:r>
          </w:p>
        </w:tc>
        <w:tc>
          <w:tcPr>
            <w:tcW w:w="1476"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90.000</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p>
        </w:tc>
      </w:tr>
      <w:tr w:rsidR="00E129A1" w:rsidRPr="00EF2678">
        <w:tc>
          <w:tcPr>
            <w:tcW w:w="851"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3</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Kinh doanh bất động sản</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Nền</w:t>
            </w:r>
          </w:p>
        </w:tc>
        <w:tc>
          <w:tcPr>
            <w:tcW w:w="1476" w:type="dxa"/>
            <w:vAlign w:val="center"/>
          </w:tcPr>
          <w:p w:rsidR="00E129A1" w:rsidRPr="00B44C09" w:rsidRDefault="00E129A1" w:rsidP="00C93A22">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1</w:t>
            </w:r>
            <w:r w:rsidR="00C93A22">
              <w:rPr>
                <w:rFonts w:ascii="Times New Roman" w:hAnsi="Times New Roman" w:cs="Times New Roman"/>
                <w:b/>
                <w:bCs/>
                <w:color w:val="000000"/>
                <w:sz w:val="26"/>
                <w:szCs w:val="26"/>
                <w:lang w:val="vi-VN"/>
              </w:rPr>
              <w:t>2</w:t>
            </w:r>
            <w:r w:rsidRPr="00B44C09">
              <w:rPr>
                <w:rFonts w:ascii="Times New Roman" w:hAnsi="Times New Roman" w:cs="Times New Roman"/>
                <w:b/>
                <w:bCs/>
                <w:color w:val="000000"/>
                <w:sz w:val="26"/>
                <w:szCs w:val="26"/>
              </w:rPr>
              <w:t>0</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p>
        </w:tc>
      </w:tr>
      <w:tr w:rsidR="00E129A1" w:rsidRPr="00EF2678">
        <w:tc>
          <w:tcPr>
            <w:tcW w:w="851"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4</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Sản xuất gạch ống không nung</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Vi</w:t>
            </w:r>
            <w:r>
              <w:rPr>
                <w:rFonts w:ascii="Times New Roman" w:hAnsi="Times New Roman" w:cs="Times New Roman"/>
                <w:b/>
                <w:bCs/>
                <w:color w:val="000000"/>
                <w:sz w:val="26"/>
                <w:szCs w:val="26"/>
                <w:lang w:val="vi-VN"/>
              </w:rPr>
              <w:t>ê</w:t>
            </w:r>
            <w:r w:rsidRPr="00B44C09">
              <w:rPr>
                <w:rFonts w:ascii="Times New Roman" w:hAnsi="Times New Roman" w:cs="Times New Roman"/>
                <w:b/>
                <w:bCs/>
                <w:color w:val="000000"/>
                <w:sz w:val="26"/>
                <w:szCs w:val="26"/>
              </w:rPr>
              <w:t>n</w:t>
            </w:r>
          </w:p>
        </w:tc>
        <w:tc>
          <w:tcPr>
            <w:tcW w:w="1476" w:type="dxa"/>
            <w:vAlign w:val="center"/>
          </w:tcPr>
          <w:p w:rsidR="00E129A1" w:rsidRPr="00B44C09" w:rsidRDefault="00C93A22" w:rsidP="00C93A22">
            <w:pPr>
              <w:spacing w:after="120" w:line="264"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lang w:val="vi-VN"/>
              </w:rPr>
              <w:t>1</w:t>
            </w:r>
            <w:r w:rsidR="00E129A1" w:rsidRPr="00B44C09">
              <w:rPr>
                <w:rFonts w:ascii="Times New Roman" w:hAnsi="Times New Roman" w:cs="Times New Roman"/>
                <w:b/>
                <w:bCs/>
                <w:color w:val="000000"/>
                <w:sz w:val="26"/>
                <w:szCs w:val="26"/>
              </w:rPr>
              <w:t>.000.000</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p>
        </w:tc>
      </w:tr>
      <w:tr w:rsidR="00E129A1" w:rsidRPr="00EF2678">
        <w:tc>
          <w:tcPr>
            <w:tcW w:w="851" w:type="dxa"/>
            <w:vAlign w:val="center"/>
          </w:tcPr>
          <w:p w:rsidR="00E129A1" w:rsidRPr="00C93A22" w:rsidRDefault="00C93A22" w:rsidP="00B44C09">
            <w:pPr>
              <w:spacing w:after="120" w:line="264"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5</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Tổng doanh thu</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Tr.đồng</w:t>
            </w:r>
          </w:p>
        </w:tc>
        <w:tc>
          <w:tcPr>
            <w:tcW w:w="1476" w:type="dxa"/>
            <w:vAlign w:val="center"/>
          </w:tcPr>
          <w:p w:rsidR="00E129A1" w:rsidRPr="00B44C09" w:rsidRDefault="00E129A1" w:rsidP="00C93A22">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3</w:t>
            </w:r>
            <w:r w:rsidR="00C93A22">
              <w:rPr>
                <w:rFonts w:ascii="Times New Roman" w:hAnsi="Times New Roman" w:cs="Times New Roman"/>
                <w:b/>
                <w:bCs/>
                <w:color w:val="000000"/>
                <w:sz w:val="26"/>
                <w:szCs w:val="26"/>
                <w:lang w:val="vi-VN"/>
              </w:rPr>
              <w:t>00</w:t>
            </w:r>
            <w:r w:rsidRPr="00B44C09">
              <w:rPr>
                <w:rFonts w:ascii="Times New Roman" w:hAnsi="Times New Roman" w:cs="Times New Roman"/>
                <w:b/>
                <w:bCs/>
                <w:color w:val="000000"/>
                <w:sz w:val="26"/>
                <w:szCs w:val="26"/>
              </w:rPr>
              <w:t>.000</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p>
        </w:tc>
      </w:tr>
      <w:tr w:rsidR="00E129A1" w:rsidRPr="00EF2678">
        <w:tc>
          <w:tcPr>
            <w:tcW w:w="851" w:type="dxa"/>
            <w:vAlign w:val="center"/>
          </w:tcPr>
          <w:p w:rsidR="00E129A1" w:rsidRPr="00C93A22" w:rsidRDefault="00C93A22" w:rsidP="00B44C09">
            <w:pPr>
              <w:spacing w:after="120" w:line="264"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6</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Lợi nhuận trước thuế</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Tr.đồng</w:t>
            </w:r>
          </w:p>
        </w:tc>
        <w:tc>
          <w:tcPr>
            <w:tcW w:w="1476" w:type="dxa"/>
            <w:vAlign w:val="center"/>
          </w:tcPr>
          <w:p w:rsidR="00E129A1" w:rsidRPr="00C93A22" w:rsidRDefault="00C93A22" w:rsidP="00C93A22">
            <w:pPr>
              <w:spacing w:after="120" w:line="264"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8</w:t>
            </w:r>
            <w:r w:rsidR="00E129A1" w:rsidRPr="00B44C09">
              <w:rPr>
                <w:rFonts w:ascii="Times New Roman" w:hAnsi="Times New Roman" w:cs="Times New Roman"/>
                <w:b/>
                <w:bCs/>
                <w:color w:val="000000"/>
                <w:sz w:val="26"/>
                <w:szCs w:val="26"/>
              </w:rPr>
              <w:t>.</w:t>
            </w:r>
            <w:r>
              <w:rPr>
                <w:rFonts w:ascii="Times New Roman" w:hAnsi="Times New Roman" w:cs="Times New Roman"/>
                <w:b/>
                <w:bCs/>
                <w:color w:val="000000"/>
                <w:sz w:val="26"/>
                <w:szCs w:val="26"/>
                <w:lang w:val="vi-VN"/>
              </w:rPr>
              <w:t>000</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p>
        </w:tc>
      </w:tr>
      <w:tr w:rsidR="00E129A1" w:rsidRPr="00EF2678">
        <w:tc>
          <w:tcPr>
            <w:tcW w:w="851" w:type="dxa"/>
            <w:vAlign w:val="center"/>
          </w:tcPr>
          <w:p w:rsidR="00E129A1" w:rsidRPr="00C93A22" w:rsidRDefault="00C93A22" w:rsidP="00B44C09">
            <w:pPr>
              <w:spacing w:after="120" w:line="264"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7</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Nộp NSNN</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Tr.đồng</w:t>
            </w:r>
          </w:p>
        </w:tc>
        <w:tc>
          <w:tcPr>
            <w:tcW w:w="1476"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2.000</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p>
        </w:tc>
      </w:tr>
      <w:tr w:rsidR="00E129A1" w:rsidRPr="00EF2678">
        <w:tc>
          <w:tcPr>
            <w:tcW w:w="851" w:type="dxa"/>
            <w:vAlign w:val="center"/>
          </w:tcPr>
          <w:p w:rsidR="00E129A1" w:rsidRPr="00C93A22" w:rsidRDefault="00C93A22" w:rsidP="00B44C09">
            <w:pPr>
              <w:spacing w:after="120" w:line="264"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8</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Thu nhập bình quân</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Tr.đồng</w:t>
            </w:r>
          </w:p>
        </w:tc>
        <w:tc>
          <w:tcPr>
            <w:tcW w:w="1476" w:type="dxa"/>
            <w:vAlign w:val="center"/>
          </w:tcPr>
          <w:p w:rsidR="00E129A1" w:rsidRPr="00C93A22" w:rsidRDefault="00E129A1" w:rsidP="00C93A22">
            <w:pPr>
              <w:spacing w:after="120" w:line="264" w:lineRule="auto"/>
              <w:jc w:val="center"/>
              <w:rPr>
                <w:rFonts w:ascii="Times New Roman" w:hAnsi="Times New Roman" w:cs="Times New Roman"/>
                <w:b/>
                <w:bCs/>
                <w:color w:val="000000"/>
                <w:sz w:val="26"/>
                <w:szCs w:val="26"/>
                <w:lang w:val="vi-VN"/>
              </w:rPr>
            </w:pPr>
            <w:r w:rsidRPr="00B44C09">
              <w:rPr>
                <w:rFonts w:ascii="Times New Roman" w:hAnsi="Times New Roman" w:cs="Times New Roman"/>
                <w:b/>
                <w:bCs/>
                <w:color w:val="000000"/>
                <w:sz w:val="26"/>
                <w:szCs w:val="26"/>
              </w:rPr>
              <w:t>4,</w:t>
            </w:r>
            <w:r w:rsidR="00C93A22">
              <w:rPr>
                <w:rFonts w:ascii="Times New Roman" w:hAnsi="Times New Roman" w:cs="Times New Roman"/>
                <w:b/>
                <w:bCs/>
                <w:color w:val="000000"/>
                <w:sz w:val="26"/>
                <w:szCs w:val="26"/>
                <w:lang w:val="vi-VN"/>
              </w:rPr>
              <w:t>5</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p>
        </w:tc>
      </w:tr>
      <w:tr w:rsidR="00E129A1" w:rsidRPr="00EF2678">
        <w:tc>
          <w:tcPr>
            <w:tcW w:w="851" w:type="dxa"/>
            <w:vAlign w:val="center"/>
          </w:tcPr>
          <w:p w:rsidR="00E129A1" w:rsidRPr="00C93A22" w:rsidRDefault="00C93A22" w:rsidP="00B44C09">
            <w:pPr>
              <w:spacing w:after="120" w:line="264"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9</w:t>
            </w:r>
          </w:p>
        </w:tc>
        <w:tc>
          <w:tcPr>
            <w:tcW w:w="3685"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Chia cổ tức</w:t>
            </w:r>
          </w:p>
        </w:tc>
        <w:tc>
          <w:tcPr>
            <w:tcW w:w="155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%/năm</w:t>
            </w:r>
          </w:p>
        </w:tc>
        <w:tc>
          <w:tcPr>
            <w:tcW w:w="1476"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r w:rsidRPr="00B44C09">
              <w:rPr>
                <w:rFonts w:ascii="Times New Roman" w:hAnsi="Times New Roman" w:cs="Times New Roman"/>
                <w:b/>
                <w:bCs/>
                <w:color w:val="000000"/>
                <w:sz w:val="26"/>
                <w:szCs w:val="26"/>
              </w:rPr>
              <w:t>0</w:t>
            </w:r>
          </w:p>
        </w:tc>
        <w:tc>
          <w:tcPr>
            <w:tcW w:w="1429" w:type="dxa"/>
            <w:vAlign w:val="center"/>
          </w:tcPr>
          <w:p w:rsidR="00E129A1" w:rsidRPr="00B44C09" w:rsidRDefault="00E129A1" w:rsidP="00B44C09">
            <w:pPr>
              <w:spacing w:after="120" w:line="264" w:lineRule="auto"/>
              <w:jc w:val="center"/>
              <w:rPr>
                <w:rFonts w:ascii="Times New Roman" w:hAnsi="Times New Roman" w:cs="Times New Roman"/>
                <w:b/>
                <w:bCs/>
                <w:color w:val="000000"/>
                <w:sz w:val="26"/>
                <w:szCs w:val="26"/>
              </w:rPr>
            </w:pPr>
          </w:p>
        </w:tc>
      </w:tr>
    </w:tbl>
    <w:p w:rsidR="00E129A1" w:rsidRPr="00011736" w:rsidRDefault="00E129A1" w:rsidP="00DA3232">
      <w:pPr>
        <w:pStyle w:val="noidung"/>
        <w:tabs>
          <w:tab w:val="left" w:pos="1080"/>
        </w:tabs>
        <w:spacing w:before="60" w:beforeAutospacing="0" w:after="0" w:afterAutospacing="0" w:line="312" w:lineRule="auto"/>
        <w:ind w:left="720"/>
        <w:jc w:val="both"/>
        <w:rPr>
          <w:sz w:val="10"/>
          <w:szCs w:val="10"/>
        </w:rPr>
      </w:pPr>
    </w:p>
    <w:p w:rsidR="00E129A1" w:rsidRPr="000E0A7F" w:rsidRDefault="00E129A1" w:rsidP="00DA3232">
      <w:pPr>
        <w:pStyle w:val="noidung"/>
        <w:tabs>
          <w:tab w:val="left" w:pos="1080"/>
        </w:tabs>
        <w:spacing w:before="60" w:beforeAutospacing="0" w:after="0" w:afterAutospacing="0" w:line="312" w:lineRule="auto"/>
        <w:ind w:left="720"/>
        <w:jc w:val="both"/>
        <w:rPr>
          <w:rFonts w:ascii="Times New Roman" w:hAnsi="Times New Roman" w:cs="Times New Roman"/>
          <w:sz w:val="26"/>
          <w:szCs w:val="26"/>
        </w:rPr>
      </w:pPr>
      <w:r w:rsidRPr="000E0A7F">
        <w:rPr>
          <w:sz w:val="26"/>
          <w:szCs w:val="26"/>
        </w:rPr>
        <w:t xml:space="preserve">   + Ti</w:t>
      </w:r>
      <w:r w:rsidRPr="000E0A7F">
        <w:rPr>
          <w:rFonts w:ascii="Times New Roman" w:hAnsi="Times New Roman" w:cs="Times New Roman"/>
          <w:sz w:val="26"/>
          <w:szCs w:val="26"/>
        </w:rPr>
        <w:t>ế</w:t>
      </w:r>
      <w:r w:rsidRPr="000E0A7F">
        <w:rPr>
          <w:sz w:val="26"/>
          <w:szCs w:val="26"/>
        </w:rPr>
        <w:t>p t</w:t>
      </w:r>
      <w:r w:rsidRPr="000E0A7F">
        <w:rPr>
          <w:rFonts w:ascii="Times New Roman" w:hAnsi="Times New Roman" w:cs="Times New Roman"/>
          <w:sz w:val="26"/>
          <w:szCs w:val="26"/>
        </w:rPr>
        <w:t>ục đầu tư và phát triển các Công ty con</w:t>
      </w:r>
      <w:r w:rsidR="00C93A22">
        <w:rPr>
          <w:rFonts w:ascii="Times New Roman" w:hAnsi="Times New Roman" w:cs="Times New Roman"/>
          <w:sz w:val="26"/>
          <w:szCs w:val="26"/>
          <w:lang w:val="vi-VN"/>
        </w:rPr>
        <w:t xml:space="preserve"> </w:t>
      </w:r>
      <w:r w:rsidRPr="000E0A7F">
        <w:rPr>
          <w:rFonts w:ascii="Times New Roman" w:hAnsi="Times New Roman" w:cs="Times New Roman"/>
          <w:sz w:val="26"/>
          <w:szCs w:val="26"/>
        </w:rPr>
        <w:t>nhằm mang lại hiệu quả kinh tế nhất định để ngày càng phát triển và lớn mạnh.</w:t>
      </w:r>
    </w:p>
    <w:p w:rsidR="00E129A1" w:rsidRPr="00011736" w:rsidRDefault="00E129A1" w:rsidP="00207534">
      <w:pPr>
        <w:spacing w:line="312" w:lineRule="auto"/>
        <w:jc w:val="both"/>
        <w:rPr>
          <w:rFonts w:ascii="Times New Roman" w:hAnsi="Times New Roman" w:cs="Times New Roman"/>
          <w:b/>
          <w:bCs/>
          <w:sz w:val="18"/>
          <w:szCs w:val="18"/>
        </w:rPr>
      </w:pPr>
    </w:p>
    <w:p w:rsidR="00E129A1" w:rsidRPr="000E0A7F" w:rsidRDefault="00E129A1" w:rsidP="00DA3232">
      <w:pPr>
        <w:spacing w:line="312" w:lineRule="auto"/>
        <w:ind w:firstLine="720"/>
        <w:jc w:val="both"/>
        <w:rPr>
          <w:rFonts w:ascii="Times New Roman" w:hAnsi="Times New Roman" w:cs="Times New Roman"/>
          <w:b/>
          <w:bCs/>
          <w:sz w:val="26"/>
          <w:szCs w:val="26"/>
          <w:lang w:val="vi-VN"/>
        </w:rPr>
      </w:pPr>
      <w:r w:rsidRPr="000E0A7F">
        <w:rPr>
          <w:rFonts w:ascii="Times New Roman" w:hAnsi="Times New Roman" w:cs="Times New Roman"/>
          <w:b/>
          <w:bCs/>
          <w:sz w:val="26"/>
          <w:szCs w:val="26"/>
        </w:rPr>
        <w:t xml:space="preserve">   - Chiến lược phát triển trung và dài hạn :</w:t>
      </w:r>
    </w:p>
    <w:p w:rsidR="00E129A1" w:rsidRPr="000E0A7F" w:rsidRDefault="00E129A1" w:rsidP="009D5816">
      <w:pPr>
        <w:spacing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xml:space="preserve">     + Trong thời gian tới và các năm tiếp theo, Công ty sẽ tiếp tục duy trì các sản phẩm hiện có, không ngừng cải tiến phát triển và đa dạng hóa ngành nghề kinh doanh, </w:t>
      </w:r>
      <w:r>
        <w:rPr>
          <w:rFonts w:ascii="Times New Roman" w:hAnsi="Times New Roman" w:cs="Times New Roman"/>
          <w:sz w:val="26"/>
          <w:szCs w:val="26"/>
          <w:lang w:val="vi-VN"/>
        </w:rPr>
        <w:t xml:space="preserve">trên cơ sở </w:t>
      </w:r>
      <w:r w:rsidR="00C93A22">
        <w:rPr>
          <w:rFonts w:ascii="Times New Roman" w:hAnsi="Times New Roman" w:cs="Times New Roman"/>
          <w:sz w:val="26"/>
          <w:szCs w:val="26"/>
          <w:lang w:val="vi-VN"/>
        </w:rPr>
        <w:t xml:space="preserve">hợp tác đầu tư </w:t>
      </w:r>
      <w:r>
        <w:rPr>
          <w:rFonts w:ascii="Times New Roman" w:hAnsi="Times New Roman" w:cs="Times New Roman"/>
          <w:sz w:val="26"/>
          <w:szCs w:val="26"/>
          <w:lang w:val="vi-VN"/>
        </w:rPr>
        <w:t xml:space="preserve">với </w:t>
      </w:r>
      <w:r w:rsidR="00C93A22">
        <w:rPr>
          <w:rFonts w:ascii="Times New Roman" w:hAnsi="Times New Roman" w:cs="Times New Roman"/>
          <w:sz w:val="26"/>
          <w:szCs w:val="26"/>
          <w:lang w:val="vi-VN"/>
        </w:rPr>
        <w:t xml:space="preserve">các Đơn vị </w:t>
      </w:r>
      <w:r>
        <w:rPr>
          <w:rFonts w:ascii="Times New Roman" w:hAnsi="Times New Roman" w:cs="Times New Roman"/>
          <w:sz w:val="26"/>
          <w:szCs w:val="26"/>
          <w:lang w:val="vi-VN"/>
        </w:rPr>
        <w:t xml:space="preserve">Xi măng </w:t>
      </w:r>
      <w:r w:rsidR="00C93A22">
        <w:rPr>
          <w:rFonts w:ascii="Times New Roman" w:hAnsi="Times New Roman" w:cs="Times New Roman"/>
          <w:sz w:val="26"/>
          <w:szCs w:val="26"/>
          <w:lang w:val="vi-VN"/>
        </w:rPr>
        <w:t xml:space="preserve">khác để </w:t>
      </w:r>
      <w:r w:rsidRPr="000E0A7F">
        <w:rPr>
          <w:rFonts w:ascii="Times New Roman" w:hAnsi="Times New Roman" w:cs="Times New Roman"/>
          <w:sz w:val="26"/>
          <w:szCs w:val="26"/>
        </w:rPr>
        <w:t xml:space="preserve">xây </w:t>
      </w:r>
      <w:r>
        <w:rPr>
          <w:rFonts w:ascii="Times New Roman" w:hAnsi="Times New Roman" w:cs="Times New Roman"/>
          <w:sz w:val="26"/>
          <w:szCs w:val="26"/>
          <w:lang w:val="vi-VN"/>
        </w:rPr>
        <w:t>dựng N</w:t>
      </w:r>
      <w:r w:rsidRPr="000E0A7F">
        <w:rPr>
          <w:rFonts w:ascii="Times New Roman" w:hAnsi="Times New Roman" w:cs="Times New Roman"/>
          <w:sz w:val="26"/>
          <w:szCs w:val="26"/>
        </w:rPr>
        <w:t>hà máy xi măng Cần Thơ - Hậu Giang hiện đại nhất khu vực ĐBSCL</w:t>
      </w:r>
      <w:r w:rsidR="009D5816">
        <w:rPr>
          <w:rFonts w:ascii="Times New Roman" w:hAnsi="Times New Roman" w:cs="Times New Roman"/>
          <w:sz w:val="26"/>
          <w:szCs w:val="26"/>
          <w:lang w:val="vi-VN"/>
        </w:rPr>
        <w:t xml:space="preserve"> </w:t>
      </w:r>
      <w:r w:rsidR="009D5816" w:rsidRPr="000E0A7F">
        <w:rPr>
          <w:rFonts w:ascii="Times New Roman" w:hAnsi="Times New Roman" w:cs="Times New Roman"/>
          <w:sz w:val="26"/>
          <w:szCs w:val="26"/>
        </w:rPr>
        <w:t>cung cấp nhu cầu xi măng cho toàn khu vực Cần Thơ, Hậu Giang, Sóc Trăng, Bạc Liêu, Cà M</w:t>
      </w:r>
      <w:r w:rsidR="009D5816">
        <w:rPr>
          <w:rFonts w:ascii="Times New Roman" w:hAnsi="Times New Roman" w:cs="Times New Roman"/>
          <w:sz w:val="26"/>
          <w:szCs w:val="26"/>
        </w:rPr>
        <w:t>au, Vĩnh Long, Trà Vinh</w:t>
      </w:r>
      <w:r w:rsidR="009D5816">
        <w:rPr>
          <w:rFonts w:ascii="Times New Roman" w:hAnsi="Times New Roman" w:cs="Times New Roman"/>
          <w:sz w:val="26"/>
          <w:szCs w:val="26"/>
          <w:lang w:val="vi-VN"/>
        </w:rPr>
        <w:t xml:space="preserve">. </w:t>
      </w:r>
      <w:r w:rsidR="009D5816">
        <w:rPr>
          <w:rFonts w:ascii="Times New Roman" w:hAnsi="Times New Roman" w:cs="Times New Roman"/>
          <w:sz w:val="26"/>
          <w:szCs w:val="26"/>
        </w:rPr>
        <w:t xml:space="preserve">. </w:t>
      </w:r>
      <w:r w:rsidRPr="000E0A7F">
        <w:rPr>
          <w:rFonts w:ascii="Times New Roman" w:hAnsi="Times New Roman" w:cs="Times New Roman"/>
          <w:sz w:val="26"/>
          <w:szCs w:val="26"/>
        </w:rPr>
        <w:t>.</w:t>
      </w:r>
    </w:p>
    <w:p w:rsidR="00E129A1" w:rsidRDefault="00E129A1" w:rsidP="00ED7993">
      <w:pPr>
        <w:spacing w:after="120" w:line="264" w:lineRule="auto"/>
        <w:ind w:left="720" w:firstLine="315"/>
        <w:jc w:val="both"/>
        <w:rPr>
          <w:rFonts w:ascii="Times New Roman" w:hAnsi="Times New Roman" w:cs="Times New Roman"/>
          <w:color w:val="000000"/>
          <w:sz w:val="26"/>
          <w:szCs w:val="26"/>
          <w:lang w:val="vi-VN"/>
        </w:rPr>
      </w:pPr>
      <w:r w:rsidRPr="000E0A7F">
        <w:rPr>
          <w:rFonts w:ascii="Times New Roman" w:hAnsi="Times New Roman" w:cs="Times New Roman"/>
          <w:sz w:val="26"/>
          <w:szCs w:val="26"/>
        </w:rPr>
        <w:t xml:space="preserve">+ </w:t>
      </w:r>
      <w:r w:rsidRPr="000E0A7F">
        <w:rPr>
          <w:rFonts w:ascii="Times New Roman" w:hAnsi="Times New Roman" w:cs="Times New Roman"/>
          <w:color w:val="000000"/>
          <w:sz w:val="26"/>
          <w:szCs w:val="26"/>
        </w:rPr>
        <w:t>Tăng cường công tác quảng bá trên phương tiện thông tin đại chúng và thông qua đội ngũ Ma</w:t>
      </w:r>
      <w:r>
        <w:rPr>
          <w:rFonts w:ascii="Times New Roman" w:hAnsi="Times New Roman" w:cs="Times New Roman"/>
          <w:color w:val="000000"/>
          <w:sz w:val="26"/>
          <w:szCs w:val="26"/>
          <w:lang w:val="vi-VN"/>
        </w:rPr>
        <w:t>r</w:t>
      </w:r>
      <w:r w:rsidRPr="000E0A7F">
        <w:rPr>
          <w:rFonts w:ascii="Times New Roman" w:hAnsi="Times New Roman" w:cs="Times New Roman"/>
          <w:color w:val="000000"/>
          <w:sz w:val="26"/>
          <w:szCs w:val="26"/>
        </w:rPr>
        <w:t xml:space="preserve">keting chuyên nghiệp. Hiện tại sản phẩm Xi măng Cần Thơ và Xi măng Áng Sơn đang đồng hành phát triển cùng các thương hiệu khác như xi măng Tây Đô, Hà Tiên, Nghi Sơn…nên thị trường tiêu thụ đã ổn định và ngày một tăng trưởng. </w:t>
      </w:r>
    </w:p>
    <w:p w:rsidR="00E129A1" w:rsidRPr="000E0A7F" w:rsidRDefault="00E129A1" w:rsidP="00ED7993">
      <w:pPr>
        <w:spacing w:after="120" w:line="264" w:lineRule="auto"/>
        <w:ind w:left="720" w:firstLine="315"/>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Để có thể nhanh chóng được người tiêu dùng biết đến và tín nhiệm sử dụng thì không gì khác hơn là thực hiện tốt công tác quảng bá thương hiệu, cùng sự cam kết bảo hành chất lượng khi sản xuất sản phẩm và đặc biệt là chính sách giá phù hợp với năng lực tài chính của người tiêu dùng kèm theo các chính sách khuyến mại, khuyến mãi…</w:t>
      </w:r>
    </w:p>
    <w:p w:rsidR="00E129A1" w:rsidRPr="000E0A7F" w:rsidRDefault="00E129A1" w:rsidP="009D5816">
      <w:pPr>
        <w:spacing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xml:space="preserve">     + Công ty cổ phần Bất động sản Cantcimex và Cty TNHH MTV Xi măng Cần Thơ – Hậu Giang (là công ty thành viên do Công ty cổ phần Khoáng sản &amp; Xi măng Cần Thơ là cổ đông sáng lập và làm chủ sở hữu) : Phát triển kinh doanh Khu dân cư ở xã Đông Phú, huyện Châu Thành, tỉnh Hậu Giang (dự án 7,2 ha), đã vào giai đoạn bán nền, giao nền tái định cư sẽ mang lại lợi nhuận ổn định và lâu dài. Hơn hết, vẫn là công tác đẩy mạnh khai thác kinh doanh nền đất để thu lợi nhuận sau khoảng thời gian đầu tư là định hướng mang tầm vĩ mô và tiên quyết của Công ty.</w:t>
      </w:r>
    </w:p>
    <w:p w:rsidR="00E129A1" w:rsidRPr="000E0A7F" w:rsidRDefault="00E129A1" w:rsidP="00DA3232">
      <w:pPr>
        <w:spacing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xml:space="preserve">   + </w:t>
      </w:r>
      <w:r w:rsidRPr="000E0A7F">
        <w:rPr>
          <w:rFonts w:ascii="Times New Roman" w:hAnsi="Times New Roman" w:cs="Times New Roman"/>
          <w:color w:val="000000"/>
          <w:sz w:val="26"/>
          <w:szCs w:val="26"/>
        </w:rPr>
        <w:t xml:space="preserve">Hiện tại, công ty sẽ cũng cố và phát huy tối đa năng lực sản xuất hoạt động kinh doanh xi măng </w:t>
      </w:r>
      <w:r>
        <w:rPr>
          <w:rFonts w:ascii="Times New Roman" w:hAnsi="Times New Roman" w:cs="Times New Roman"/>
          <w:color w:val="000000"/>
          <w:sz w:val="26"/>
          <w:szCs w:val="26"/>
          <w:lang w:val="vi-VN"/>
        </w:rPr>
        <w:t xml:space="preserve">và khai thác đá </w:t>
      </w:r>
      <w:r w:rsidRPr="000E0A7F">
        <w:rPr>
          <w:rFonts w:ascii="Times New Roman" w:hAnsi="Times New Roman" w:cs="Times New Roman"/>
          <w:color w:val="000000"/>
          <w:sz w:val="26"/>
          <w:szCs w:val="26"/>
        </w:rPr>
        <w:t xml:space="preserve">tại Trảng Bom, Đồng Nai, cung cấp xi măng cho các khu vực Biên Hòa, Bình Dương, Bình Phước, Bình Thuận, Tp. HCM và các tỉnh lân cận </w:t>
      </w:r>
      <w:r w:rsidRPr="000E0A7F">
        <w:rPr>
          <w:rFonts w:ascii="Times New Roman" w:hAnsi="Times New Roman" w:cs="Times New Roman"/>
          <w:sz w:val="26"/>
          <w:szCs w:val="26"/>
        </w:rPr>
        <w:t>và đẩy mạnh phát triển thương hiệu Xi măng Áng Sơn tại các tỉnh Đông Nam bộ, đưa Công ty CP Khoáng sản Lộc Tài Nguyên vào quỹ đạo phát triển có lợi nhuận.</w:t>
      </w:r>
    </w:p>
    <w:p w:rsidR="00E129A1" w:rsidRPr="000E0A7F" w:rsidRDefault="00E129A1" w:rsidP="00DA3232">
      <w:pPr>
        <w:numPr>
          <w:ilvl w:val="0"/>
          <w:numId w:val="1"/>
        </w:numPr>
        <w:tabs>
          <w:tab w:val="clear" w:pos="1080"/>
          <w:tab w:val="num" w:pos="360"/>
        </w:tabs>
        <w:spacing w:before="60" w:after="60" w:line="312" w:lineRule="auto"/>
        <w:ind w:left="360" w:hanging="360"/>
        <w:jc w:val="both"/>
        <w:rPr>
          <w:rFonts w:ascii="Times New Roman" w:hAnsi="Times New Roman" w:cs="Times New Roman"/>
          <w:b/>
          <w:bCs/>
          <w:sz w:val="26"/>
          <w:szCs w:val="26"/>
        </w:rPr>
      </w:pPr>
      <w:r w:rsidRPr="000E0A7F">
        <w:rPr>
          <w:rFonts w:ascii="Times New Roman" w:hAnsi="Times New Roman" w:cs="Times New Roman"/>
          <w:b/>
          <w:bCs/>
          <w:sz w:val="26"/>
          <w:szCs w:val="26"/>
        </w:rPr>
        <w:t>BÁO CÁO CỦA HỘI ĐỒNG QUẢN TRỊ.</w:t>
      </w:r>
    </w:p>
    <w:p w:rsidR="00E129A1" w:rsidRPr="000E0A7F" w:rsidRDefault="00E129A1" w:rsidP="00DA3232">
      <w:pPr>
        <w:spacing w:before="60" w:after="60" w:line="312" w:lineRule="auto"/>
        <w:ind w:firstLine="360"/>
        <w:jc w:val="both"/>
        <w:rPr>
          <w:rFonts w:ascii="Times New Roman" w:hAnsi="Times New Roman" w:cs="Times New Roman"/>
          <w:b/>
          <w:bCs/>
          <w:sz w:val="26"/>
          <w:szCs w:val="26"/>
        </w:rPr>
      </w:pPr>
      <w:r w:rsidRPr="000E0A7F">
        <w:rPr>
          <w:rFonts w:ascii="Times New Roman" w:hAnsi="Times New Roman" w:cs="Times New Roman"/>
          <w:b/>
          <w:bCs/>
          <w:sz w:val="26"/>
          <w:szCs w:val="26"/>
        </w:rPr>
        <w:t>1. Kết quả hoạt động kinh doanh Năm 201</w:t>
      </w:r>
      <w:r w:rsidR="009D5816">
        <w:rPr>
          <w:rFonts w:ascii="Times New Roman" w:hAnsi="Times New Roman" w:cs="Times New Roman"/>
          <w:b/>
          <w:bCs/>
          <w:sz w:val="26"/>
          <w:szCs w:val="26"/>
          <w:lang w:val="vi-VN"/>
        </w:rPr>
        <w:t>4</w:t>
      </w:r>
      <w:r w:rsidRPr="000E0A7F">
        <w:rPr>
          <w:rFonts w:ascii="Times New Roman" w:hAnsi="Times New Roman" w:cs="Times New Roman"/>
          <w:b/>
          <w:bCs/>
          <w:sz w:val="26"/>
          <w:szCs w:val="26"/>
        </w:rPr>
        <w:t>.</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sz w:val="26"/>
          <w:szCs w:val="26"/>
        </w:rPr>
        <w:tab/>
        <w:t xml:space="preserve">Doanh thu : </w:t>
      </w:r>
      <w:r w:rsidRPr="000E0A7F">
        <w:rPr>
          <w:rFonts w:ascii="Times New Roman" w:hAnsi="Times New Roman" w:cs="Times New Roman"/>
          <w:sz w:val="26"/>
          <w:szCs w:val="26"/>
        </w:rPr>
        <w:tab/>
      </w:r>
      <w:r w:rsidRPr="000E0A7F">
        <w:rPr>
          <w:rFonts w:ascii="Times New Roman" w:hAnsi="Times New Roman" w:cs="Times New Roman"/>
          <w:sz w:val="26"/>
          <w:szCs w:val="26"/>
        </w:rPr>
        <w:tab/>
      </w:r>
      <w:r w:rsidRPr="000E0A7F">
        <w:rPr>
          <w:rFonts w:ascii="Times New Roman" w:hAnsi="Times New Roman" w:cs="Times New Roman"/>
          <w:sz w:val="26"/>
          <w:szCs w:val="26"/>
        </w:rPr>
        <w:tab/>
      </w:r>
      <w:r w:rsidRPr="00A169BE">
        <w:rPr>
          <w:rFonts w:ascii="Times New Roman" w:hAnsi="Times New Roman" w:cs="Times New Roman"/>
          <w:b/>
          <w:bCs/>
          <w:sz w:val="26"/>
          <w:szCs w:val="26"/>
        </w:rPr>
        <w:t>2</w:t>
      </w:r>
      <w:r w:rsidR="00994A7A">
        <w:rPr>
          <w:rFonts w:ascii="Times New Roman" w:hAnsi="Times New Roman" w:cs="Times New Roman"/>
          <w:b/>
          <w:bCs/>
          <w:sz w:val="26"/>
          <w:szCs w:val="26"/>
          <w:lang w:val="vi-VN"/>
        </w:rPr>
        <w:t>81</w:t>
      </w:r>
      <w:r w:rsidRPr="00A169BE">
        <w:rPr>
          <w:rFonts w:ascii="Times New Roman" w:hAnsi="Times New Roman" w:cs="Times New Roman"/>
          <w:b/>
          <w:bCs/>
          <w:sz w:val="26"/>
          <w:szCs w:val="26"/>
        </w:rPr>
        <w:t>.</w:t>
      </w:r>
      <w:r w:rsidR="00994A7A">
        <w:rPr>
          <w:rFonts w:ascii="Times New Roman" w:hAnsi="Times New Roman" w:cs="Times New Roman"/>
          <w:b/>
          <w:bCs/>
          <w:sz w:val="26"/>
          <w:szCs w:val="26"/>
          <w:lang w:val="vi-VN"/>
        </w:rPr>
        <w:t>141</w:t>
      </w:r>
      <w:r w:rsidRPr="00A169BE">
        <w:rPr>
          <w:rFonts w:ascii="Times New Roman" w:hAnsi="Times New Roman" w:cs="Times New Roman"/>
          <w:b/>
          <w:bCs/>
          <w:sz w:val="26"/>
          <w:szCs w:val="26"/>
        </w:rPr>
        <w:t>.</w:t>
      </w:r>
      <w:r w:rsidR="00994A7A">
        <w:rPr>
          <w:rFonts w:ascii="Times New Roman" w:hAnsi="Times New Roman" w:cs="Times New Roman"/>
          <w:b/>
          <w:bCs/>
          <w:sz w:val="26"/>
          <w:szCs w:val="26"/>
          <w:lang w:val="vi-VN"/>
        </w:rPr>
        <w:t>983</w:t>
      </w:r>
      <w:r w:rsidRPr="00A169BE">
        <w:rPr>
          <w:rFonts w:ascii="Times New Roman" w:hAnsi="Times New Roman" w:cs="Times New Roman"/>
          <w:b/>
          <w:bCs/>
          <w:sz w:val="26"/>
          <w:szCs w:val="26"/>
        </w:rPr>
        <w:t>.</w:t>
      </w:r>
      <w:r w:rsidR="00994A7A">
        <w:rPr>
          <w:rFonts w:ascii="Times New Roman" w:hAnsi="Times New Roman" w:cs="Times New Roman"/>
          <w:b/>
          <w:bCs/>
          <w:sz w:val="26"/>
          <w:szCs w:val="26"/>
          <w:lang w:val="vi-VN"/>
        </w:rPr>
        <w:t>577</w:t>
      </w:r>
      <w:r w:rsidRPr="00A169BE">
        <w:rPr>
          <w:rFonts w:ascii="Times New Roman" w:hAnsi="Times New Roman" w:cs="Times New Roman"/>
          <w:b/>
          <w:bCs/>
          <w:sz w:val="26"/>
          <w:szCs w:val="26"/>
          <w:lang w:val="vi-VN"/>
        </w:rPr>
        <w:t xml:space="preserve"> </w:t>
      </w:r>
      <w:r w:rsidRPr="000E0A7F">
        <w:rPr>
          <w:rFonts w:ascii="Times New Roman" w:hAnsi="Times New Roman" w:cs="Times New Roman"/>
          <w:b/>
          <w:bCs/>
          <w:sz w:val="26"/>
          <w:szCs w:val="26"/>
        </w:rPr>
        <w:t>đồng.</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ab/>
      </w:r>
      <w:r w:rsidRPr="000E0A7F">
        <w:rPr>
          <w:rFonts w:ascii="Times New Roman" w:hAnsi="Times New Roman" w:cs="Times New Roman"/>
          <w:sz w:val="26"/>
          <w:szCs w:val="26"/>
        </w:rPr>
        <w:t xml:space="preserve">Lợi nhuận trước thuế </w:t>
      </w:r>
      <w:r w:rsidRPr="000E0A7F">
        <w:rPr>
          <w:rFonts w:ascii="Times New Roman" w:hAnsi="Times New Roman" w:cs="Times New Roman"/>
          <w:b/>
          <w:bCs/>
          <w:sz w:val="26"/>
          <w:szCs w:val="26"/>
        </w:rPr>
        <w:t xml:space="preserve">: </w:t>
      </w:r>
      <w:r w:rsidRPr="000E0A7F">
        <w:rPr>
          <w:rFonts w:ascii="Times New Roman" w:hAnsi="Times New Roman" w:cs="Times New Roman"/>
          <w:b/>
          <w:bCs/>
          <w:sz w:val="26"/>
          <w:szCs w:val="26"/>
        </w:rPr>
        <w:tab/>
        <w:t xml:space="preserve">    </w:t>
      </w:r>
      <w:r w:rsidR="00994A7A">
        <w:rPr>
          <w:rFonts w:ascii="Times New Roman" w:hAnsi="Times New Roman" w:cs="Times New Roman"/>
          <w:b/>
          <w:bCs/>
          <w:sz w:val="26"/>
          <w:szCs w:val="26"/>
          <w:lang w:val="vi-VN"/>
        </w:rPr>
        <w:t>5</w:t>
      </w:r>
      <w:r w:rsidRPr="00A169BE">
        <w:rPr>
          <w:rFonts w:ascii="Times New Roman" w:hAnsi="Times New Roman" w:cs="Times New Roman"/>
          <w:b/>
          <w:bCs/>
          <w:sz w:val="26"/>
          <w:szCs w:val="26"/>
        </w:rPr>
        <w:t>.</w:t>
      </w:r>
      <w:r w:rsidR="00994A7A">
        <w:rPr>
          <w:rFonts w:ascii="Times New Roman" w:hAnsi="Times New Roman" w:cs="Times New Roman"/>
          <w:b/>
          <w:bCs/>
          <w:sz w:val="26"/>
          <w:szCs w:val="26"/>
          <w:lang w:val="vi-VN"/>
        </w:rPr>
        <w:t>430</w:t>
      </w:r>
      <w:r w:rsidRPr="00A169BE">
        <w:rPr>
          <w:rFonts w:ascii="Times New Roman" w:hAnsi="Times New Roman" w:cs="Times New Roman"/>
          <w:b/>
          <w:bCs/>
          <w:sz w:val="26"/>
          <w:szCs w:val="26"/>
        </w:rPr>
        <w:t>.</w:t>
      </w:r>
      <w:r w:rsidR="00994A7A">
        <w:rPr>
          <w:rFonts w:ascii="Times New Roman" w:hAnsi="Times New Roman" w:cs="Times New Roman"/>
          <w:b/>
          <w:bCs/>
          <w:sz w:val="26"/>
          <w:szCs w:val="26"/>
          <w:lang w:val="vi-VN"/>
        </w:rPr>
        <w:t>674</w:t>
      </w:r>
      <w:r w:rsidRPr="00A169BE">
        <w:rPr>
          <w:rFonts w:ascii="Times New Roman" w:hAnsi="Times New Roman" w:cs="Times New Roman"/>
          <w:b/>
          <w:bCs/>
          <w:sz w:val="26"/>
          <w:szCs w:val="26"/>
        </w:rPr>
        <w:t>.</w:t>
      </w:r>
      <w:r w:rsidR="00994A7A">
        <w:rPr>
          <w:rFonts w:ascii="Times New Roman" w:hAnsi="Times New Roman" w:cs="Times New Roman"/>
          <w:b/>
          <w:bCs/>
          <w:sz w:val="26"/>
          <w:szCs w:val="26"/>
          <w:lang w:val="vi-VN"/>
        </w:rPr>
        <w:t>506</w:t>
      </w:r>
      <w:r>
        <w:rPr>
          <w:rFonts w:ascii="Times New Roman" w:hAnsi="Times New Roman" w:cs="Times New Roman"/>
          <w:b/>
          <w:bCs/>
          <w:sz w:val="26"/>
          <w:szCs w:val="26"/>
          <w:lang w:val="vi-VN"/>
        </w:rPr>
        <w:t xml:space="preserve"> </w:t>
      </w:r>
      <w:r w:rsidRPr="000E0A7F">
        <w:rPr>
          <w:rFonts w:ascii="Times New Roman" w:hAnsi="Times New Roman" w:cs="Times New Roman"/>
          <w:b/>
          <w:bCs/>
          <w:sz w:val="26"/>
          <w:szCs w:val="26"/>
        </w:rPr>
        <w:t>đồng.</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sz w:val="26"/>
          <w:szCs w:val="26"/>
        </w:rPr>
        <w:tab/>
        <w:t xml:space="preserve">Lợi nhuận sau thuế </w:t>
      </w:r>
      <w:r w:rsidRPr="000E0A7F">
        <w:rPr>
          <w:rFonts w:ascii="Times New Roman" w:hAnsi="Times New Roman" w:cs="Times New Roman"/>
          <w:b/>
          <w:bCs/>
          <w:sz w:val="26"/>
          <w:szCs w:val="26"/>
        </w:rPr>
        <w:t xml:space="preserve">: </w:t>
      </w:r>
      <w:r w:rsidRPr="000E0A7F">
        <w:rPr>
          <w:rFonts w:ascii="Times New Roman" w:hAnsi="Times New Roman" w:cs="Times New Roman"/>
          <w:b/>
          <w:bCs/>
          <w:sz w:val="26"/>
          <w:szCs w:val="26"/>
        </w:rPr>
        <w:tab/>
        <w:t xml:space="preserve">    </w:t>
      </w:r>
      <w:r w:rsidRPr="00A169BE">
        <w:rPr>
          <w:rFonts w:ascii="Times New Roman" w:hAnsi="Times New Roman" w:cs="Times New Roman"/>
          <w:b/>
          <w:bCs/>
          <w:sz w:val="26"/>
          <w:szCs w:val="26"/>
        </w:rPr>
        <w:t>2.</w:t>
      </w:r>
      <w:r w:rsidR="00994A7A">
        <w:rPr>
          <w:rFonts w:ascii="Times New Roman" w:hAnsi="Times New Roman" w:cs="Times New Roman"/>
          <w:b/>
          <w:bCs/>
          <w:sz w:val="26"/>
          <w:szCs w:val="26"/>
          <w:lang w:val="vi-VN"/>
        </w:rPr>
        <w:t>923</w:t>
      </w:r>
      <w:r w:rsidRPr="00A169BE">
        <w:rPr>
          <w:rFonts w:ascii="Times New Roman" w:hAnsi="Times New Roman" w:cs="Times New Roman"/>
          <w:b/>
          <w:bCs/>
          <w:sz w:val="26"/>
          <w:szCs w:val="26"/>
        </w:rPr>
        <w:t>.</w:t>
      </w:r>
      <w:r w:rsidR="00994A7A">
        <w:rPr>
          <w:rFonts w:ascii="Times New Roman" w:hAnsi="Times New Roman" w:cs="Times New Roman"/>
          <w:b/>
          <w:bCs/>
          <w:sz w:val="26"/>
          <w:szCs w:val="26"/>
          <w:lang w:val="vi-VN"/>
        </w:rPr>
        <w:t>487</w:t>
      </w:r>
      <w:r w:rsidRPr="00A169BE">
        <w:rPr>
          <w:rFonts w:ascii="Times New Roman" w:hAnsi="Times New Roman" w:cs="Times New Roman"/>
          <w:b/>
          <w:bCs/>
          <w:sz w:val="26"/>
          <w:szCs w:val="26"/>
        </w:rPr>
        <w:t>.</w:t>
      </w:r>
      <w:r w:rsidR="00994A7A">
        <w:rPr>
          <w:rFonts w:ascii="Times New Roman" w:hAnsi="Times New Roman" w:cs="Times New Roman"/>
          <w:b/>
          <w:bCs/>
          <w:sz w:val="26"/>
          <w:szCs w:val="26"/>
          <w:lang w:val="vi-VN"/>
        </w:rPr>
        <w:t>670</w:t>
      </w:r>
      <w:r w:rsidRPr="00A169BE">
        <w:rPr>
          <w:rFonts w:ascii="Times New Roman" w:hAnsi="Times New Roman" w:cs="Times New Roman"/>
          <w:b/>
          <w:bCs/>
          <w:sz w:val="26"/>
          <w:szCs w:val="26"/>
          <w:lang w:val="vi-VN"/>
        </w:rPr>
        <w:t xml:space="preserve"> </w:t>
      </w:r>
      <w:r w:rsidRPr="000E0A7F">
        <w:rPr>
          <w:rFonts w:ascii="Times New Roman" w:hAnsi="Times New Roman" w:cs="Times New Roman"/>
          <w:b/>
          <w:bCs/>
          <w:sz w:val="26"/>
          <w:szCs w:val="26"/>
        </w:rPr>
        <w:t>đồng.</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 xml:space="preserve">Lãi cơ bản trên cổ phiếu : </w:t>
      </w:r>
      <w:r w:rsidRPr="000E0A7F">
        <w:rPr>
          <w:rFonts w:ascii="Times New Roman" w:hAnsi="Times New Roman" w:cs="Times New Roman"/>
          <w:sz w:val="26"/>
          <w:szCs w:val="26"/>
        </w:rPr>
        <w:tab/>
      </w:r>
      <w:r w:rsidRPr="000E0A7F">
        <w:rPr>
          <w:rFonts w:ascii="Times New Roman" w:hAnsi="Times New Roman" w:cs="Times New Roman"/>
          <w:b/>
          <w:bCs/>
          <w:sz w:val="26"/>
          <w:szCs w:val="26"/>
        </w:rPr>
        <w:t xml:space="preserve">        </w:t>
      </w:r>
      <w:r w:rsidR="00994A7A">
        <w:rPr>
          <w:rFonts w:ascii="Times New Roman" w:hAnsi="Times New Roman" w:cs="Times New Roman"/>
          <w:b/>
          <w:bCs/>
          <w:sz w:val="26"/>
          <w:szCs w:val="26"/>
          <w:lang w:val="vi-VN"/>
        </w:rPr>
        <w:t>66</w:t>
      </w:r>
      <w:r>
        <w:rPr>
          <w:rFonts w:ascii="Times New Roman" w:hAnsi="Times New Roman" w:cs="Times New Roman"/>
          <w:b/>
          <w:bCs/>
          <w:sz w:val="26"/>
          <w:szCs w:val="26"/>
          <w:lang w:val="vi-VN"/>
        </w:rPr>
        <w:t>8</w:t>
      </w:r>
      <w:r w:rsidRPr="000E0A7F">
        <w:rPr>
          <w:rFonts w:ascii="Times New Roman" w:hAnsi="Times New Roman" w:cs="Times New Roman"/>
          <w:b/>
          <w:bCs/>
          <w:sz w:val="26"/>
          <w:szCs w:val="26"/>
        </w:rPr>
        <w:t xml:space="preserve"> đồng.</w:t>
      </w:r>
      <w:r w:rsidRPr="000E0A7F">
        <w:rPr>
          <w:rFonts w:ascii="Times New Roman" w:hAnsi="Times New Roman" w:cs="Times New Roman"/>
          <w:sz w:val="26"/>
          <w:szCs w:val="26"/>
        </w:rPr>
        <w:t xml:space="preserve"> </w:t>
      </w:r>
    </w:p>
    <w:p w:rsidR="00E129A1" w:rsidRDefault="00E129A1" w:rsidP="00DA3232">
      <w:pPr>
        <w:spacing w:before="60" w:after="60" w:line="312" w:lineRule="auto"/>
        <w:rPr>
          <w:rFonts w:ascii="Times New Roman" w:hAnsi="Times New Roman" w:cs="Times New Roman"/>
          <w:sz w:val="26"/>
          <w:szCs w:val="26"/>
        </w:rPr>
      </w:pPr>
    </w:p>
    <w:p w:rsidR="00E129A1" w:rsidRPr="000E0A7F" w:rsidRDefault="00E129A1" w:rsidP="00DA3232">
      <w:pPr>
        <w:spacing w:before="60" w:after="60" w:line="312" w:lineRule="auto"/>
        <w:rPr>
          <w:rFonts w:ascii="Times New Roman" w:hAnsi="Times New Roman" w:cs="Times New Roman"/>
          <w:sz w:val="26"/>
          <w:szCs w:val="26"/>
        </w:rPr>
      </w:pPr>
    </w:p>
    <w:p w:rsidR="00E129A1" w:rsidRDefault="00E129A1" w:rsidP="00DA3232">
      <w:pPr>
        <w:spacing w:before="60" w:after="60" w:line="312" w:lineRule="auto"/>
        <w:jc w:val="both"/>
        <w:rPr>
          <w:rFonts w:ascii="Times New Roman" w:hAnsi="Times New Roman" w:cs="Times New Roman"/>
          <w:b/>
          <w:bCs/>
          <w:sz w:val="26"/>
          <w:szCs w:val="26"/>
          <w:lang w:val="vi-VN"/>
        </w:rPr>
      </w:pPr>
      <w:r w:rsidRPr="000E0A7F">
        <w:rPr>
          <w:rFonts w:ascii="Times New Roman" w:hAnsi="Times New Roman" w:cs="Times New Roman"/>
          <w:b/>
          <w:bCs/>
          <w:sz w:val="26"/>
          <w:szCs w:val="26"/>
        </w:rPr>
        <w:lastRenderedPageBreak/>
        <w:t xml:space="preserve">   2. Tình hình thực hiện so với kế hoạch.</w:t>
      </w:r>
    </w:p>
    <w:p w:rsidR="00E129A1" w:rsidRPr="00011736" w:rsidRDefault="00E129A1" w:rsidP="00DA3232">
      <w:pPr>
        <w:spacing w:before="60" w:after="60" w:line="312" w:lineRule="auto"/>
        <w:jc w:val="both"/>
        <w:rPr>
          <w:rFonts w:ascii="Times New Roman" w:hAnsi="Times New Roman" w:cs="Times New Roman"/>
          <w:b/>
          <w:bCs/>
          <w:sz w:val="2"/>
          <w:szCs w:val="2"/>
          <w:lang w:val="vi-VN"/>
        </w:rPr>
      </w:pPr>
    </w:p>
    <w:tbl>
      <w:tblPr>
        <w:tblW w:w="98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404"/>
        <w:gridCol w:w="1387"/>
        <w:gridCol w:w="1890"/>
        <w:gridCol w:w="1980"/>
        <w:gridCol w:w="1440"/>
      </w:tblGrid>
      <w:tr w:rsidR="00E129A1" w:rsidRPr="00051CCB">
        <w:tc>
          <w:tcPr>
            <w:tcW w:w="709" w:type="dxa"/>
            <w:vAlign w:val="center"/>
          </w:tcPr>
          <w:p w:rsidR="00E129A1" w:rsidRPr="00A169BE" w:rsidRDefault="00E129A1" w:rsidP="00D846FD">
            <w:pPr>
              <w:spacing w:line="360" w:lineRule="auto"/>
              <w:jc w:val="center"/>
              <w:rPr>
                <w:rFonts w:ascii="Times New Roman" w:hAnsi="Times New Roman" w:cs="Times New Roman"/>
                <w:b/>
                <w:bCs/>
                <w:color w:val="000000"/>
                <w:sz w:val="26"/>
                <w:szCs w:val="26"/>
                <w:lang w:val="vi-VN"/>
              </w:rPr>
            </w:pPr>
            <w:r w:rsidRPr="00A169BE">
              <w:rPr>
                <w:rFonts w:ascii="Times New Roman" w:hAnsi="Times New Roman" w:cs="Times New Roman"/>
                <w:b/>
                <w:bCs/>
                <w:color w:val="000000"/>
                <w:sz w:val="26"/>
                <w:szCs w:val="26"/>
              </w:rPr>
              <w:t>S</w:t>
            </w:r>
            <w:r w:rsidRPr="00A169BE">
              <w:rPr>
                <w:rFonts w:ascii="Times New Roman" w:hAnsi="Times New Roman" w:cs="Times New Roman"/>
                <w:b/>
                <w:bCs/>
                <w:color w:val="000000"/>
                <w:sz w:val="26"/>
                <w:szCs w:val="26"/>
                <w:lang w:val="vi-VN"/>
              </w:rPr>
              <w:t>TT</w:t>
            </w:r>
          </w:p>
        </w:tc>
        <w:tc>
          <w:tcPr>
            <w:tcW w:w="2404" w:type="dxa"/>
            <w:vAlign w:val="center"/>
          </w:tcPr>
          <w:p w:rsidR="00E129A1" w:rsidRPr="00A169BE" w:rsidRDefault="00E129A1" w:rsidP="00D846FD">
            <w:pPr>
              <w:spacing w:line="360" w:lineRule="auto"/>
              <w:jc w:val="center"/>
              <w:rPr>
                <w:rFonts w:ascii="Times New Roman" w:hAnsi="Times New Roman" w:cs="Times New Roman"/>
                <w:b/>
                <w:bCs/>
                <w:color w:val="000000"/>
                <w:sz w:val="26"/>
                <w:szCs w:val="26"/>
              </w:rPr>
            </w:pPr>
            <w:r w:rsidRPr="00A169BE">
              <w:rPr>
                <w:rFonts w:ascii="Times New Roman" w:hAnsi="Times New Roman" w:cs="Times New Roman"/>
                <w:b/>
                <w:bCs/>
                <w:color w:val="000000"/>
                <w:sz w:val="26"/>
                <w:szCs w:val="26"/>
              </w:rPr>
              <w:t>Nội dung</w:t>
            </w:r>
          </w:p>
        </w:tc>
        <w:tc>
          <w:tcPr>
            <w:tcW w:w="1387" w:type="dxa"/>
            <w:vAlign w:val="center"/>
          </w:tcPr>
          <w:p w:rsidR="00E129A1" w:rsidRPr="00A169BE" w:rsidRDefault="00E129A1" w:rsidP="00D846FD">
            <w:pPr>
              <w:spacing w:line="360" w:lineRule="auto"/>
              <w:jc w:val="center"/>
              <w:rPr>
                <w:rFonts w:ascii="Times New Roman" w:hAnsi="Times New Roman" w:cs="Times New Roman"/>
                <w:b/>
                <w:bCs/>
                <w:color w:val="000000"/>
                <w:sz w:val="26"/>
                <w:szCs w:val="26"/>
                <w:lang w:val="vi-VN"/>
              </w:rPr>
            </w:pPr>
            <w:r w:rsidRPr="00A169BE">
              <w:rPr>
                <w:rFonts w:ascii="Times New Roman" w:hAnsi="Times New Roman" w:cs="Times New Roman"/>
                <w:b/>
                <w:bCs/>
                <w:color w:val="000000"/>
                <w:sz w:val="26"/>
                <w:szCs w:val="26"/>
                <w:lang w:val="vi-VN"/>
              </w:rPr>
              <w:t>ĐVT</w:t>
            </w:r>
          </w:p>
        </w:tc>
        <w:tc>
          <w:tcPr>
            <w:tcW w:w="1890" w:type="dxa"/>
            <w:vAlign w:val="center"/>
          </w:tcPr>
          <w:p w:rsidR="00E129A1" w:rsidRPr="00994A7A" w:rsidRDefault="00E129A1" w:rsidP="00994A7A">
            <w:pPr>
              <w:spacing w:line="360" w:lineRule="auto"/>
              <w:jc w:val="center"/>
              <w:rPr>
                <w:rFonts w:ascii="Times New Roman" w:hAnsi="Times New Roman" w:cs="Times New Roman"/>
                <w:b/>
                <w:bCs/>
                <w:color w:val="000000"/>
                <w:sz w:val="26"/>
                <w:szCs w:val="26"/>
                <w:lang w:val="vi-VN"/>
              </w:rPr>
            </w:pPr>
            <w:r w:rsidRPr="00A169BE">
              <w:rPr>
                <w:rFonts w:ascii="Times New Roman" w:hAnsi="Times New Roman" w:cs="Times New Roman"/>
                <w:b/>
                <w:bCs/>
                <w:color w:val="000000"/>
                <w:sz w:val="26"/>
                <w:szCs w:val="26"/>
              </w:rPr>
              <w:t>Kế hoạch 201</w:t>
            </w:r>
            <w:r w:rsidR="00994A7A">
              <w:rPr>
                <w:rFonts w:ascii="Times New Roman" w:hAnsi="Times New Roman" w:cs="Times New Roman"/>
                <w:b/>
                <w:bCs/>
                <w:color w:val="000000"/>
                <w:sz w:val="26"/>
                <w:szCs w:val="26"/>
                <w:lang w:val="vi-VN"/>
              </w:rPr>
              <w:t>4</w:t>
            </w:r>
          </w:p>
        </w:tc>
        <w:tc>
          <w:tcPr>
            <w:tcW w:w="1980" w:type="dxa"/>
            <w:vAlign w:val="center"/>
          </w:tcPr>
          <w:p w:rsidR="00E129A1" w:rsidRPr="00994A7A" w:rsidRDefault="00E129A1" w:rsidP="00994A7A">
            <w:pPr>
              <w:spacing w:line="360" w:lineRule="auto"/>
              <w:jc w:val="center"/>
              <w:rPr>
                <w:rFonts w:ascii="Times New Roman" w:hAnsi="Times New Roman" w:cs="Times New Roman"/>
                <w:b/>
                <w:bCs/>
                <w:color w:val="000000"/>
                <w:sz w:val="26"/>
                <w:szCs w:val="26"/>
                <w:lang w:val="vi-VN"/>
              </w:rPr>
            </w:pPr>
            <w:r w:rsidRPr="00A169BE">
              <w:rPr>
                <w:rFonts w:ascii="Times New Roman" w:hAnsi="Times New Roman" w:cs="Times New Roman"/>
                <w:b/>
                <w:bCs/>
                <w:color w:val="000000"/>
                <w:sz w:val="26"/>
                <w:szCs w:val="26"/>
              </w:rPr>
              <w:t>Thực hiện 201</w:t>
            </w:r>
            <w:r w:rsidR="00994A7A">
              <w:rPr>
                <w:rFonts w:ascii="Times New Roman" w:hAnsi="Times New Roman" w:cs="Times New Roman"/>
                <w:b/>
                <w:bCs/>
                <w:color w:val="000000"/>
                <w:sz w:val="26"/>
                <w:szCs w:val="26"/>
                <w:lang w:val="vi-VN"/>
              </w:rPr>
              <w:t>4</w:t>
            </w:r>
          </w:p>
        </w:tc>
        <w:tc>
          <w:tcPr>
            <w:tcW w:w="1440" w:type="dxa"/>
            <w:vAlign w:val="center"/>
          </w:tcPr>
          <w:p w:rsidR="00E129A1" w:rsidRPr="00A169BE" w:rsidRDefault="00E129A1" w:rsidP="00D846FD">
            <w:pPr>
              <w:spacing w:line="360" w:lineRule="auto"/>
              <w:jc w:val="center"/>
              <w:rPr>
                <w:rFonts w:ascii="Times New Roman" w:hAnsi="Times New Roman" w:cs="Times New Roman"/>
                <w:b/>
                <w:bCs/>
                <w:color w:val="000000"/>
                <w:sz w:val="26"/>
                <w:szCs w:val="26"/>
              </w:rPr>
            </w:pPr>
            <w:r w:rsidRPr="00A169BE">
              <w:rPr>
                <w:rFonts w:ascii="Times New Roman" w:hAnsi="Times New Roman" w:cs="Times New Roman"/>
                <w:b/>
                <w:bCs/>
                <w:color w:val="000000"/>
                <w:sz w:val="26"/>
                <w:szCs w:val="26"/>
              </w:rPr>
              <w:t>Tỷ lệ (%)</w:t>
            </w:r>
          </w:p>
        </w:tc>
      </w:tr>
      <w:tr w:rsidR="00E129A1" w:rsidRPr="00051CCB">
        <w:tc>
          <w:tcPr>
            <w:tcW w:w="709" w:type="dxa"/>
            <w:vAlign w:val="center"/>
          </w:tcPr>
          <w:p w:rsidR="00E129A1" w:rsidRPr="00A169BE" w:rsidRDefault="00E129A1" w:rsidP="00D846FD">
            <w:pPr>
              <w:spacing w:line="360" w:lineRule="auto"/>
              <w:jc w:val="center"/>
              <w:rPr>
                <w:rFonts w:ascii="Times New Roman" w:hAnsi="Times New Roman" w:cs="Times New Roman"/>
                <w:sz w:val="26"/>
                <w:szCs w:val="26"/>
              </w:rPr>
            </w:pPr>
            <w:r w:rsidRPr="00A169BE">
              <w:rPr>
                <w:rFonts w:ascii="Times New Roman" w:hAnsi="Times New Roman" w:cs="Times New Roman"/>
                <w:sz w:val="26"/>
                <w:szCs w:val="26"/>
              </w:rPr>
              <w:t>01</w:t>
            </w:r>
          </w:p>
        </w:tc>
        <w:tc>
          <w:tcPr>
            <w:tcW w:w="2404" w:type="dxa"/>
            <w:vAlign w:val="center"/>
          </w:tcPr>
          <w:p w:rsidR="00E129A1" w:rsidRPr="00A169BE" w:rsidRDefault="00E129A1" w:rsidP="00D846FD">
            <w:pPr>
              <w:spacing w:line="360" w:lineRule="auto"/>
              <w:rPr>
                <w:rFonts w:ascii="Times New Roman" w:hAnsi="Times New Roman" w:cs="Times New Roman"/>
                <w:sz w:val="26"/>
                <w:szCs w:val="26"/>
              </w:rPr>
            </w:pPr>
            <w:r w:rsidRPr="00A169BE">
              <w:rPr>
                <w:rFonts w:ascii="Times New Roman" w:hAnsi="Times New Roman" w:cs="Times New Roman"/>
                <w:sz w:val="26"/>
                <w:szCs w:val="26"/>
              </w:rPr>
              <w:t>Tổng giá trị SXKD</w:t>
            </w:r>
          </w:p>
        </w:tc>
        <w:tc>
          <w:tcPr>
            <w:tcW w:w="1387" w:type="dxa"/>
            <w:vAlign w:val="center"/>
          </w:tcPr>
          <w:p w:rsidR="00E129A1" w:rsidRPr="00A169BE" w:rsidRDefault="00E129A1" w:rsidP="00D846FD">
            <w:pPr>
              <w:spacing w:line="360" w:lineRule="auto"/>
              <w:jc w:val="center"/>
              <w:rPr>
                <w:rFonts w:ascii="Times New Roman" w:hAnsi="Times New Roman" w:cs="Times New Roman"/>
                <w:sz w:val="26"/>
                <w:szCs w:val="26"/>
              </w:rPr>
            </w:pPr>
            <w:r w:rsidRPr="00A169BE">
              <w:rPr>
                <w:rFonts w:ascii="Times New Roman" w:hAnsi="Times New Roman" w:cs="Times New Roman"/>
                <w:sz w:val="26"/>
                <w:szCs w:val="26"/>
              </w:rPr>
              <w:t>T</w:t>
            </w:r>
            <w:r w:rsidRPr="00A169BE">
              <w:rPr>
                <w:rFonts w:ascii="Times New Roman" w:hAnsi="Times New Roman" w:cs="Times New Roman"/>
                <w:sz w:val="26"/>
                <w:szCs w:val="26"/>
                <w:lang w:val="vi-VN"/>
              </w:rPr>
              <w:t>riệu</w:t>
            </w:r>
            <w:r w:rsidRPr="00A169BE">
              <w:rPr>
                <w:rFonts w:ascii="Times New Roman" w:hAnsi="Times New Roman" w:cs="Times New Roman"/>
                <w:sz w:val="26"/>
                <w:szCs w:val="26"/>
              </w:rPr>
              <w:t xml:space="preserve"> đồng</w:t>
            </w:r>
          </w:p>
        </w:tc>
        <w:tc>
          <w:tcPr>
            <w:tcW w:w="1890" w:type="dxa"/>
            <w:vAlign w:val="center"/>
          </w:tcPr>
          <w:p w:rsidR="00E129A1" w:rsidRPr="00A169BE" w:rsidRDefault="00E129A1" w:rsidP="003B7D16">
            <w:pPr>
              <w:spacing w:line="360" w:lineRule="auto"/>
              <w:jc w:val="center"/>
              <w:rPr>
                <w:rFonts w:ascii="Times New Roman" w:hAnsi="Times New Roman" w:cs="Times New Roman"/>
                <w:sz w:val="26"/>
                <w:szCs w:val="26"/>
                <w:lang w:val="vi-VN"/>
              </w:rPr>
            </w:pPr>
            <w:r w:rsidRPr="00A169BE">
              <w:rPr>
                <w:rFonts w:ascii="Times New Roman" w:hAnsi="Times New Roman" w:cs="Times New Roman"/>
                <w:sz w:val="26"/>
                <w:szCs w:val="26"/>
                <w:lang w:val="vi-VN"/>
              </w:rPr>
              <w:t>3</w:t>
            </w:r>
            <w:r w:rsidR="003B7D16">
              <w:rPr>
                <w:rFonts w:ascii="Times New Roman" w:hAnsi="Times New Roman" w:cs="Times New Roman"/>
                <w:sz w:val="26"/>
                <w:szCs w:val="26"/>
                <w:lang w:val="vi-VN"/>
              </w:rPr>
              <w:t>48</w:t>
            </w:r>
            <w:r w:rsidRPr="00A169BE">
              <w:rPr>
                <w:rFonts w:ascii="Times New Roman" w:hAnsi="Times New Roman" w:cs="Times New Roman"/>
                <w:sz w:val="26"/>
                <w:szCs w:val="26"/>
                <w:lang w:val="vi-VN"/>
              </w:rPr>
              <w:t>.</w:t>
            </w:r>
            <w:r w:rsidR="003B7D16">
              <w:rPr>
                <w:rFonts w:ascii="Times New Roman" w:hAnsi="Times New Roman" w:cs="Times New Roman"/>
                <w:sz w:val="26"/>
                <w:szCs w:val="26"/>
                <w:lang w:val="vi-VN"/>
              </w:rPr>
              <w:t>000</w:t>
            </w:r>
          </w:p>
        </w:tc>
        <w:tc>
          <w:tcPr>
            <w:tcW w:w="1980" w:type="dxa"/>
            <w:vAlign w:val="center"/>
          </w:tcPr>
          <w:p w:rsidR="00E129A1" w:rsidRPr="00A169BE" w:rsidRDefault="00E876D9" w:rsidP="00E876D9">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305</w:t>
            </w:r>
            <w:r w:rsidR="00E129A1" w:rsidRPr="00A169BE">
              <w:rPr>
                <w:rFonts w:ascii="Times New Roman" w:hAnsi="Times New Roman" w:cs="Times New Roman"/>
                <w:sz w:val="26"/>
                <w:szCs w:val="26"/>
                <w:lang w:val="vi-VN"/>
              </w:rPr>
              <w:t>.0</w:t>
            </w:r>
            <w:r>
              <w:rPr>
                <w:rFonts w:ascii="Times New Roman" w:hAnsi="Times New Roman" w:cs="Times New Roman"/>
                <w:sz w:val="26"/>
                <w:szCs w:val="26"/>
                <w:lang w:val="vi-VN"/>
              </w:rPr>
              <w:t>98</w:t>
            </w:r>
          </w:p>
        </w:tc>
        <w:tc>
          <w:tcPr>
            <w:tcW w:w="1440" w:type="dxa"/>
            <w:vAlign w:val="center"/>
          </w:tcPr>
          <w:p w:rsidR="00E129A1" w:rsidRPr="00A169BE" w:rsidRDefault="00E876D9" w:rsidP="00E876D9">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87</w:t>
            </w:r>
            <w:r w:rsidR="00E129A1" w:rsidRPr="00A169BE">
              <w:rPr>
                <w:rFonts w:ascii="Times New Roman" w:hAnsi="Times New Roman" w:cs="Times New Roman"/>
                <w:sz w:val="26"/>
                <w:szCs w:val="26"/>
                <w:lang w:val="vi-VN"/>
              </w:rPr>
              <w:t>,</w:t>
            </w:r>
            <w:r>
              <w:rPr>
                <w:rFonts w:ascii="Times New Roman" w:hAnsi="Times New Roman" w:cs="Times New Roman"/>
                <w:sz w:val="26"/>
                <w:szCs w:val="26"/>
                <w:lang w:val="vi-VN"/>
              </w:rPr>
              <w:t>7</w:t>
            </w:r>
          </w:p>
        </w:tc>
      </w:tr>
      <w:tr w:rsidR="00E129A1" w:rsidRPr="00051CCB">
        <w:tc>
          <w:tcPr>
            <w:tcW w:w="709" w:type="dxa"/>
            <w:vAlign w:val="center"/>
          </w:tcPr>
          <w:p w:rsidR="00E129A1" w:rsidRPr="00A169BE" w:rsidRDefault="00E129A1" w:rsidP="00D846FD">
            <w:pPr>
              <w:spacing w:line="360" w:lineRule="auto"/>
              <w:jc w:val="center"/>
              <w:rPr>
                <w:rFonts w:ascii="Times New Roman" w:hAnsi="Times New Roman" w:cs="Times New Roman"/>
                <w:sz w:val="26"/>
                <w:szCs w:val="26"/>
              </w:rPr>
            </w:pPr>
            <w:r w:rsidRPr="00A169BE">
              <w:rPr>
                <w:rFonts w:ascii="Times New Roman" w:hAnsi="Times New Roman" w:cs="Times New Roman"/>
                <w:sz w:val="26"/>
                <w:szCs w:val="26"/>
              </w:rPr>
              <w:t>02</w:t>
            </w:r>
          </w:p>
        </w:tc>
        <w:tc>
          <w:tcPr>
            <w:tcW w:w="2404" w:type="dxa"/>
            <w:vAlign w:val="center"/>
          </w:tcPr>
          <w:p w:rsidR="00E129A1" w:rsidRPr="00A169BE" w:rsidRDefault="00E129A1" w:rsidP="00D846FD">
            <w:pPr>
              <w:spacing w:line="360" w:lineRule="auto"/>
              <w:rPr>
                <w:rFonts w:ascii="Times New Roman" w:hAnsi="Times New Roman" w:cs="Times New Roman"/>
                <w:sz w:val="26"/>
                <w:szCs w:val="26"/>
              </w:rPr>
            </w:pPr>
            <w:r w:rsidRPr="00A169BE">
              <w:rPr>
                <w:rFonts w:ascii="Times New Roman" w:hAnsi="Times New Roman" w:cs="Times New Roman"/>
                <w:sz w:val="26"/>
                <w:szCs w:val="26"/>
              </w:rPr>
              <w:t>Tổng doanh thu</w:t>
            </w:r>
          </w:p>
        </w:tc>
        <w:tc>
          <w:tcPr>
            <w:tcW w:w="1387" w:type="dxa"/>
            <w:vAlign w:val="center"/>
          </w:tcPr>
          <w:p w:rsidR="00E129A1" w:rsidRPr="00A169BE" w:rsidRDefault="00E129A1" w:rsidP="00D846FD">
            <w:pPr>
              <w:spacing w:line="360" w:lineRule="auto"/>
              <w:jc w:val="center"/>
              <w:rPr>
                <w:rFonts w:ascii="Times New Roman" w:hAnsi="Times New Roman" w:cs="Times New Roman"/>
                <w:sz w:val="26"/>
                <w:szCs w:val="26"/>
              </w:rPr>
            </w:pPr>
            <w:r w:rsidRPr="00A169BE">
              <w:rPr>
                <w:rFonts w:ascii="Times New Roman" w:hAnsi="Times New Roman" w:cs="Times New Roman"/>
                <w:sz w:val="26"/>
                <w:szCs w:val="26"/>
              </w:rPr>
              <w:t>T</w:t>
            </w:r>
            <w:r w:rsidRPr="00A169BE">
              <w:rPr>
                <w:rFonts w:ascii="Times New Roman" w:hAnsi="Times New Roman" w:cs="Times New Roman"/>
                <w:sz w:val="26"/>
                <w:szCs w:val="26"/>
                <w:lang w:val="vi-VN"/>
              </w:rPr>
              <w:t>riệu</w:t>
            </w:r>
            <w:r w:rsidRPr="00A169BE">
              <w:rPr>
                <w:rFonts w:ascii="Times New Roman" w:hAnsi="Times New Roman" w:cs="Times New Roman"/>
                <w:sz w:val="26"/>
                <w:szCs w:val="26"/>
              </w:rPr>
              <w:t xml:space="preserve"> đồng</w:t>
            </w:r>
          </w:p>
        </w:tc>
        <w:tc>
          <w:tcPr>
            <w:tcW w:w="1890" w:type="dxa"/>
            <w:vAlign w:val="center"/>
          </w:tcPr>
          <w:p w:rsidR="00E129A1" w:rsidRPr="00A169BE" w:rsidRDefault="00994A7A" w:rsidP="003B7D16">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3</w:t>
            </w:r>
            <w:r w:rsidR="003B7D16">
              <w:rPr>
                <w:rFonts w:ascii="Times New Roman" w:hAnsi="Times New Roman" w:cs="Times New Roman"/>
                <w:sz w:val="26"/>
                <w:szCs w:val="26"/>
                <w:lang w:val="vi-VN"/>
              </w:rPr>
              <w:t>36</w:t>
            </w:r>
            <w:r w:rsidR="00E129A1" w:rsidRPr="00A169BE">
              <w:rPr>
                <w:rFonts w:ascii="Times New Roman" w:hAnsi="Times New Roman" w:cs="Times New Roman"/>
                <w:sz w:val="26"/>
                <w:szCs w:val="26"/>
                <w:lang w:val="vi-VN"/>
              </w:rPr>
              <w:t>.000</w:t>
            </w:r>
          </w:p>
        </w:tc>
        <w:tc>
          <w:tcPr>
            <w:tcW w:w="1980" w:type="dxa"/>
            <w:vAlign w:val="center"/>
          </w:tcPr>
          <w:p w:rsidR="00E129A1" w:rsidRPr="00A169BE" w:rsidRDefault="00E129A1" w:rsidP="003B7D16">
            <w:pPr>
              <w:spacing w:line="360" w:lineRule="auto"/>
              <w:jc w:val="center"/>
              <w:rPr>
                <w:rFonts w:ascii="Times New Roman" w:hAnsi="Times New Roman" w:cs="Times New Roman"/>
                <w:sz w:val="26"/>
                <w:szCs w:val="26"/>
                <w:lang w:val="vi-VN"/>
              </w:rPr>
            </w:pPr>
            <w:r w:rsidRPr="00A169BE">
              <w:rPr>
                <w:rFonts w:ascii="Times New Roman" w:hAnsi="Times New Roman" w:cs="Times New Roman"/>
                <w:sz w:val="26"/>
                <w:szCs w:val="26"/>
                <w:lang w:val="vi-VN"/>
              </w:rPr>
              <w:t>2</w:t>
            </w:r>
            <w:r w:rsidR="003B7D16">
              <w:rPr>
                <w:rFonts w:ascii="Times New Roman" w:hAnsi="Times New Roman" w:cs="Times New Roman"/>
                <w:sz w:val="26"/>
                <w:szCs w:val="26"/>
                <w:lang w:val="vi-VN"/>
              </w:rPr>
              <w:t>81</w:t>
            </w:r>
            <w:r w:rsidRPr="00A169BE">
              <w:rPr>
                <w:rFonts w:ascii="Times New Roman" w:hAnsi="Times New Roman" w:cs="Times New Roman"/>
                <w:sz w:val="26"/>
                <w:szCs w:val="26"/>
                <w:lang w:val="vi-VN"/>
              </w:rPr>
              <w:t>.</w:t>
            </w:r>
            <w:r w:rsidR="003B7D16">
              <w:rPr>
                <w:rFonts w:ascii="Times New Roman" w:hAnsi="Times New Roman" w:cs="Times New Roman"/>
                <w:sz w:val="26"/>
                <w:szCs w:val="26"/>
                <w:lang w:val="vi-VN"/>
              </w:rPr>
              <w:t>142</w:t>
            </w:r>
          </w:p>
        </w:tc>
        <w:tc>
          <w:tcPr>
            <w:tcW w:w="1440" w:type="dxa"/>
            <w:vAlign w:val="center"/>
          </w:tcPr>
          <w:p w:rsidR="00E129A1" w:rsidRPr="00A169BE" w:rsidRDefault="00E876D9" w:rsidP="00E876D9">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83</w:t>
            </w:r>
            <w:r w:rsidR="00E129A1" w:rsidRPr="00A169BE">
              <w:rPr>
                <w:rFonts w:ascii="Times New Roman" w:hAnsi="Times New Roman" w:cs="Times New Roman"/>
                <w:sz w:val="26"/>
                <w:szCs w:val="26"/>
                <w:lang w:val="vi-VN"/>
              </w:rPr>
              <w:t>,</w:t>
            </w:r>
            <w:r>
              <w:rPr>
                <w:rFonts w:ascii="Times New Roman" w:hAnsi="Times New Roman" w:cs="Times New Roman"/>
                <w:sz w:val="26"/>
                <w:szCs w:val="26"/>
                <w:lang w:val="vi-VN"/>
              </w:rPr>
              <w:t>7</w:t>
            </w:r>
          </w:p>
        </w:tc>
      </w:tr>
      <w:tr w:rsidR="00E129A1" w:rsidRPr="00051CCB">
        <w:tc>
          <w:tcPr>
            <w:tcW w:w="709" w:type="dxa"/>
            <w:vAlign w:val="center"/>
          </w:tcPr>
          <w:p w:rsidR="00E129A1" w:rsidRPr="00A169BE" w:rsidRDefault="00E129A1" w:rsidP="00D846FD">
            <w:pPr>
              <w:spacing w:line="360" w:lineRule="auto"/>
              <w:jc w:val="center"/>
              <w:rPr>
                <w:rFonts w:ascii="Times New Roman" w:hAnsi="Times New Roman" w:cs="Times New Roman"/>
                <w:sz w:val="26"/>
                <w:szCs w:val="26"/>
              </w:rPr>
            </w:pPr>
            <w:r w:rsidRPr="00A169BE">
              <w:rPr>
                <w:rFonts w:ascii="Times New Roman" w:hAnsi="Times New Roman" w:cs="Times New Roman"/>
                <w:sz w:val="26"/>
                <w:szCs w:val="26"/>
              </w:rPr>
              <w:t>03</w:t>
            </w:r>
          </w:p>
        </w:tc>
        <w:tc>
          <w:tcPr>
            <w:tcW w:w="2404" w:type="dxa"/>
            <w:vAlign w:val="center"/>
          </w:tcPr>
          <w:p w:rsidR="00E129A1" w:rsidRPr="00A169BE" w:rsidRDefault="00E129A1" w:rsidP="00D846FD">
            <w:pPr>
              <w:spacing w:line="360" w:lineRule="auto"/>
              <w:rPr>
                <w:rFonts w:ascii="Times New Roman" w:hAnsi="Times New Roman" w:cs="Times New Roman"/>
                <w:sz w:val="26"/>
                <w:szCs w:val="26"/>
              </w:rPr>
            </w:pPr>
            <w:r w:rsidRPr="00A169BE">
              <w:rPr>
                <w:rFonts w:ascii="Times New Roman" w:hAnsi="Times New Roman" w:cs="Times New Roman"/>
                <w:sz w:val="26"/>
                <w:szCs w:val="26"/>
              </w:rPr>
              <w:t>Tổng lợi nhuận</w:t>
            </w:r>
          </w:p>
        </w:tc>
        <w:tc>
          <w:tcPr>
            <w:tcW w:w="1387" w:type="dxa"/>
            <w:vAlign w:val="center"/>
          </w:tcPr>
          <w:p w:rsidR="00E129A1" w:rsidRPr="00A169BE" w:rsidRDefault="00E129A1" w:rsidP="00D846FD">
            <w:pPr>
              <w:spacing w:line="360" w:lineRule="auto"/>
              <w:jc w:val="center"/>
              <w:rPr>
                <w:rFonts w:ascii="Times New Roman" w:hAnsi="Times New Roman" w:cs="Times New Roman"/>
                <w:sz w:val="26"/>
                <w:szCs w:val="26"/>
              </w:rPr>
            </w:pPr>
            <w:r w:rsidRPr="00A169BE">
              <w:rPr>
                <w:rFonts w:ascii="Times New Roman" w:hAnsi="Times New Roman" w:cs="Times New Roman"/>
                <w:sz w:val="26"/>
                <w:szCs w:val="26"/>
              </w:rPr>
              <w:t>T</w:t>
            </w:r>
            <w:r w:rsidRPr="00A169BE">
              <w:rPr>
                <w:rFonts w:ascii="Times New Roman" w:hAnsi="Times New Roman" w:cs="Times New Roman"/>
                <w:sz w:val="26"/>
                <w:szCs w:val="26"/>
                <w:lang w:val="vi-VN"/>
              </w:rPr>
              <w:t>riệu</w:t>
            </w:r>
            <w:r w:rsidRPr="00A169BE">
              <w:rPr>
                <w:rFonts w:ascii="Times New Roman" w:hAnsi="Times New Roman" w:cs="Times New Roman"/>
                <w:sz w:val="26"/>
                <w:szCs w:val="26"/>
              </w:rPr>
              <w:t xml:space="preserve"> đồng</w:t>
            </w:r>
          </w:p>
        </w:tc>
        <w:tc>
          <w:tcPr>
            <w:tcW w:w="1890" w:type="dxa"/>
            <w:vAlign w:val="center"/>
          </w:tcPr>
          <w:p w:rsidR="00E129A1" w:rsidRPr="00A169BE" w:rsidRDefault="003B7D16" w:rsidP="003B7D16">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r w:rsidR="00E129A1" w:rsidRPr="00A169BE">
              <w:rPr>
                <w:rFonts w:ascii="Times New Roman" w:hAnsi="Times New Roman" w:cs="Times New Roman"/>
                <w:sz w:val="26"/>
                <w:szCs w:val="26"/>
                <w:lang w:val="vi-VN"/>
              </w:rPr>
              <w:t>.</w:t>
            </w:r>
            <w:r>
              <w:rPr>
                <w:rFonts w:ascii="Times New Roman" w:hAnsi="Times New Roman" w:cs="Times New Roman"/>
                <w:sz w:val="26"/>
                <w:szCs w:val="26"/>
                <w:lang w:val="vi-VN"/>
              </w:rPr>
              <w:t>250</w:t>
            </w:r>
          </w:p>
        </w:tc>
        <w:tc>
          <w:tcPr>
            <w:tcW w:w="1980" w:type="dxa"/>
            <w:vAlign w:val="center"/>
          </w:tcPr>
          <w:p w:rsidR="00E129A1" w:rsidRPr="00A169BE" w:rsidRDefault="00E129A1" w:rsidP="00E876D9">
            <w:pPr>
              <w:spacing w:line="360" w:lineRule="auto"/>
              <w:jc w:val="center"/>
              <w:rPr>
                <w:rFonts w:ascii="Times New Roman" w:hAnsi="Times New Roman" w:cs="Times New Roman"/>
                <w:sz w:val="26"/>
                <w:szCs w:val="26"/>
                <w:lang w:val="vi-VN"/>
              </w:rPr>
            </w:pPr>
            <w:r w:rsidRPr="00A169BE">
              <w:rPr>
                <w:rFonts w:ascii="Times New Roman" w:hAnsi="Times New Roman" w:cs="Times New Roman"/>
                <w:sz w:val="26"/>
                <w:szCs w:val="26"/>
              </w:rPr>
              <w:t>2</w:t>
            </w:r>
            <w:r w:rsidR="00E876D9">
              <w:rPr>
                <w:rFonts w:ascii="Times New Roman" w:hAnsi="Times New Roman" w:cs="Times New Roman"/>
                <w:sz w:val="26"/>
                <w:szCs w:val="26"/>
                <w:lang w:val="vi-VN"/>
              </w:rPr>
              <w:t>.923</w:t>
            </w:r>
          </w:p>
        </w:tc>
        <w:tc>
          <w:tcPr>
            <w:tcW w:w="1440" w:type="dxa"/>
            <w:vAlign w:val="center"/>
          </w:tcPr>
          <w:p w:rsidR="00E129A1" w:rsidRPr="00A169BE" w:rsidRDefault="00E876D9" w:rsidP="00E876D9">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55,7</w:t>
            </w:r>
          </w:p>
        </w:tc>
      </w:tr>
      <w:tr w:rsidR="00E129A1" w:rsidRPr="00051CCB">
        <w:tc>
          <w:tcPr>
            <w:tcW w:w="709" w:type="dxa"/>
            <w:vAlign w:val="center"/>
          </w:tcPr>
          <w:p w:rsidR="00E129A1" w:rsidRPr="00A169BE" w:rsidRDefault="00E129A1" w:rsidP="00D846FD">
            <w:pPr>
              <w:spacing w:line="360" w:lineRule="auto"/>
              <w:jc w:val="center"/>
              <w:rPr>
                <w:rFonts w:ascii="Times New Roman" w:hAnsi="Times New Roman" w:cs="Times New Roman"/>
                <w:sz w:val="26"/>
                <w:szCs w:val="26"/>
              </w:rPr>
            </w:pPr>
            <w:r w:rsidRPr="00A169BE">
              <w:rPr>
                <w:rFonts w:ascii="Times New Roman" w:hAnsi="Times New Roman" w:cs="Times New Roman"/>
                <w:sz w:val="26"/>
                <w:szCs w:val="26"/>
              </w:rPr>
              <w:t>04</w:t>
            </w:r>
          </w:p>
        </w:tc>
        <w:tc>
          <w:tcPr>
            <w:tcW w:w="2404" w:type="dxa"/>
            <w:vAlign w:val="center"/>
          </w:tcPr>
          <w:p w:rsidR="00E129A1" w:rsidRPr="00A169BE" w:rsidRDefault="00E129A1" w:rsidP="00D846FD">
            <w:pPr>
              <w:spacing w:line="360" w:lineRule="auto"/>
              <w:rPr>
                <w:rFonts w:ascii="Times New Roman" w:hAnsi="Times New Roman" w:cs="Times New Roman"/>
                <w:sz w:val="26"/>
                <w:szCs w:val="26"/>
              </w:rPr>
            </w:pPr>
            <w:r w:rsidRPr="00A169BE">
              <w:rPr>
                <w:rFonts w:ascii="Times New Roman" w:hAnsi="Times New Roman" w:cs="Times New Roman"/>
                <w:sz w:val="26"/>
                <w:szCs w:val="26"/>
              </w:rPr>
              <w:t>Mức cổ tức dự kiến</w:t>
            </w:r>
          </w:p>
        </w:tc>
        <w:tc>
          <w:tcPr>
            <w:tcW w:w="1387" w:type="dxa"/>
            <w:vAlign w:val="center"/>
          </w:tcPr>
          <w:p w:rsidR="00E129A1" w:rsidRPr="00A169BE" w:rsidRDefault="00E129A1" w:rsidP="00D846FD">
            <w:pPr>
              <w:spacing w:line="360" w:lineRule="auto"/>
              <w:jc w:val="center"/>
              <w:rPr>
                <w:rFonts w:ascii="Times New Roman" w:hAnsi="Times New Roman" w:cs="Times New Roman"/>
                <w:sz w:val="26"/>
                <w:szCs w:val="26"/>
                <w:lang w:val="vi-VN"/>
              </w:rPr>
            </w:pPr>
            <w:r w:rsidRPr="00A169BE">
              <w:rPr>
                <w:rFonts w:ascii="Times New Roman" w:hAnsi="Times New Roman" w:cs="Times New Roman"/>
                <w:sz w:val="26"/>
                <w:szCs w:val="26"/>
                <w:lang w:val="vi-VN"/>
              </w:rPr>
              <w:t>%</w:t>
            </w:r>
          </w:p>
        </w:tc>
        <w:tc>
          <w:tcPr>
            <w:tcW w:w="1890" w:type="dxa"/>
            <w:vAlign w:val="center"/>
          </w:tcPr>
          <w:p w:rsidR="00E129A1" w:rsidRPr="00A169BE" w:rsidRDefault="00994A7A" w:rsidP="00D846FD">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0</w:t>
            </w:r>
          </w:p>
        </w:tc>
        <w:tc>
          <w:tcPr>
            <w:tcW w:w="1980" w:type="dxa"/>
            <w:vAlign w:val="center"/>
          </w:tcPr>
          <w:p w:rsidR="00E129A1" w:rsidRPr="00994A7A" w:rsidRDefault="00994A7A" w:rsidP="00D846FD">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0</w:t>
            </w:r>
          </w:p>
        </w:tc>
        <w:tc>
          <w:tcPr>
            <w:tcW w:w="1440" w:type="dxa"/>
            <w:vAlign w:val="center"/>
          </w:tcPr>
          <w:p w:rsidR="00E129A1" w:rsidRPr="00A169BE" w:rsidRDefault="00E129A1" w:rsidP="00D846FD">
            <w:pPr>
              <w:spacing w:line="360" w:lineRule="auto"/>
              <w:jc w:val="center"/>
              <w:rPr>
                <w:rFonts w:ascii="Times New Roman" w:hAnsi="Times New Roman" w:cs="Times New Roman"/>
                <w:sz w:val="26"/>
                <w:szCs w:val="26"/>
              </w:rPr>
            </w:pPr>
          </w:p>
        </w:tc>
      </w:tr>
    </w:tbl>
    <w:p w:rsidR="00E129A1" w:rsidRPr="00011736" w:rsidRDefault="00E129A1" w:rsidP="00DA3232">
      <w:pPr>
        <w:spacing w:before="60" w:after="60" w:line="312" w:lineRule="auto"/>
        <w:jc w:val="both"/>
        <w:rPr>
          <w:rFonts w:ascii="Times New Roman" w:hAnsi="Times New Roman" w:cs="Times New Roman"/>
          <w:sz w:val="10"/>
          <w:szCs w:val="10"/>
        </w:rPr>
      </w:pPr>
      <w:r w:rsidRPr="000E0A7F">
        <w:rPr>
          <w:rFonts w:ascii="Times New Roman" w:hAnsi="Times New Roman" w:cs="Times New Roman"/>
          <w:sz w:val="26"/>
          <w:szCs w:val="26"/>
        </w:rPr>
        <w:t xml:space="preserve">   </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3. Những thay đổi chủ yếu trong năm.</w:t>
      </w:r>
    </w:p>
    <w:p w:rsidR="00E129A1" w:rsidRDefault="00E129A1" w:rsidP="00DA3232">
      <w:pPr>
        <w:spacing w:before="60" w:after="60"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rPr>
        <w:t xml:space="preserve">       </w:t>
      </w:r>
      <w:r>
        <w:rPr>
          <w:rFonts w:ascii="Times New Roman" w:hAnsi="Times New Roman" w:cs="Times New Roman"/>
          <w:sz w:val="26"/>
          <w:szCs w:val="26"/>
          <w:lang w:val="vi-VN"/>
        </w:rPr>
        <w:t>- Dự án Khu dân cư – tái định cư 7,2 ha tại xã Đông Phú, huyện Châu Thành, tỉnh Hậu Giang của Công ty cổ phần Bất động sản Cantcimex đã hoàn thành việc cấp Giấy chứng nhận quyền sử dụng đất và đang kinh doanh, trong năm 201</w:t>
      </w:r>
      <w:r w:rsidR="00D43A6B">
        <w:rPr>
          <w:rFonts w:ascii="Times New Roman" w:hAnsi="Times New Roman" w:cs="Times New Roman"/>
          <w:sz w:val="26"/>
          <w:szCs w:val="26"/>
          <w:lang w:val="vi-VN"/>
        </w:rPr>
        <w:t>4</w:t>
      </w:r>
      <w:r>
        <w:rPr>
          <w:rFonts w:ascii="Times New Roman" w:hAnsi="Times New Roman" w:cs="Times New Roman"/>
          <w:sz w:val="26"/>
          <w:szCs w:val="26"/>
          <w:lang w:val="vi-VN"/>
        </w:rPr>
        <w:t xml:space="preserve"> đã có lợi nhuận.</w:t>
      </w:r>
    </w:p>
    <w:p w:rsidR="00E129A1" w:rsidRPr="00A169BE" w:rsidRDefault="00E129A1" w:rsidP="00DA3232">
      <w:pPr>
        <w:spacing w:before="60" w:after="6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Kế hoạch trong năm 201</w:t>
      </w:r>
      <w:r w:rsidR="00D43A6B">
        <w:rPr>
          <w:rFonts w:ascii="Times New Roman" w:hAnsi="Times New Roman" w:cs="Times New Roman"/>
          <w:sz w:val="26"/>
          <w:szCs w:val="26"/>
          <w:lang w:val="vi-VN"/>
        </w:rPr>
        <w:t>5</w:t>
      </w:r>
      <w:r>
        <w:rPr>
          <w:rFonts w:ascii="Times New Roman" w:hAnsi="Times New Roman" w:cs="Times New Roman"/>
          <w:sz w:val="26"/>
          <w:szCs w:val="26"/>
          <w:lang w:val="vi-VN"/>
        </w:rPr>
        <w:t xml:space="preserve"> sẽ bán ra thị trường khoảng 1</w:t>
      </w:r>
      <w:r w:rsidR="00D43A6B">
        <w:rPr>
          <w:rFonts w:ascii="Times New Roman" w:hAnsi="Times New Roman" w:cs="Times New Roman"/>
          <w:sz w:val="26"/>
          <w:szCs w:val="26"/>
          <w:lang w:val="vi-VN"/>
        </w:rPr>
        <w:t>2</w:t>
      </w:r>
      <w:r>
        <w:rPr>
          <w:rFonts w:ascii="Times New Roman" w:hAnsi="Times New Roman" w:cs="Times New Roman"/>
          <w:sz w:val="26"/>
          <w:szCs w:val="26"/>
          <w:lang w:val="vi-VN"/>
        </w:rPr>
        <w:t>0 nền, tương ứng doanh thu đạt được trên 2</w:t>
      </w:r>
      <w:r w:rsidR="00D43A6B">
        <w:rPr>
          <w:rFonts w:ascii="Times New Roman" w:hAnsi="Times New Roman" w:cs="Times New Roman"/>
          <w:sz w:val="26"/>
          <w:szCs w:val="26"/>
          <w:lang w:val="vi-VN"/>
        </w:rPr>
        <w:t>1</w:t>
      </w:r>
      <w:r>
        <w:rPr>
          <w:rFonts w:ascii="Times New Roman" w:hAnsi="Times New Roman" w:cs="Times New Roman"/>
          <w:sz w:val="26"/>
          <w:szCs w:val="26"/>
          <w:lang w:val="vi-VN"/>
        </w:rPr>
        <w:t xml:space="preserve"> tỷ đồng.</w:t>
      </w:r>
    </w:p>
    <w:p w:rsidR="00E129A1" w:rsidRDefault="00E129A1" w:rsidP="00BF7587">
      <w:pPr>
        <w:spacing w:before="60" w:after="60"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rPr>
        <w:t xml:space="preserve">       - </w:t>
      </w:r>
      <w:r>
        <w:rPr>
          <w:rFonts w:ascii="Times New Roman" w:hAnsi="Times New Roman" w:cs="Times New Roman"/>
          <w:sz w:val="26"/>
          <w:szCs w:val="26"/>
          <w:lang w:val="vi-VN"/>
        </w:rPr>
        <w:t>Lập x</w:t>
      </w:r>
      <w:r w:rsidRPr="000E0A7F">
        <w:rPr>
          <w:rFonts w:ascii="Times New Roman" w:hAnsi="Times New Roman" w:cs="Times New Roman"/>
          <w:sz w:val="26"/>
          <w:szCs w:val="26"/>
        </w:rPr>
        <w:t xml:space="preserve">ưởng </w:t>
      </w:r>
      <w:r>
        <w:rPr>
          <w:rFonts w:ascii="Times New Roman" w:hAnsi="Times New Roman" w:cs="Times New Roman"/>
          <w:sz w:val="26"/>
          <w:szCs w:val="26"/>
          <w:lang w:val="vi-VN"/>
        </w:rPr>
        <w:t xml:space="preserve">sản xuất dây chuyền sản xuất máy ép gạch ống không nung tại Đơn vị. Hiện tại Xưởng </w:t>
      </w:r>
      <w:r w:rsidRPr="000E0A7F">
        <w:rPr>
          <w:rFonts w:ascii="Times New Roman" w:hAnsi="Times New Roman" w:cs="Times New Roman"/>
          <w:sz w:val="26"/>
          <w:szCs w:val="26"/>
        </w:rPr>
        <w:t>đ</w:t>
      </w:r>
      <w:r>
        <w:rPr>
          <w:rFonts w:ascii="Times New Roman" w:hAnsi="Times New Roman" w:cs="Times New Roman"/>
          <w:sz w:val="26"/>
          <w:szCs w:val="26"/>
          <w:lang w:val="vi-VN"/>
        </w:rPr>
        <w:t>ang đ</w:t>
      </w:r>
      <w:r w:rsidRPr="000E0A7F">
        <w:rPr>
          <w:rFonts w:ascii="Times New Roman" w:hAnsi="Times New Roman" w:cs="Times New Roman"/>
          <w:sz w:val="26"/>
          <w:szCs w:val="26"/>
        </w:rPr>
        <w:t>i vào hoạt động trong những tháng cuối năm 201</w:t>
      </w:r>
      <w:r>
        <w:rPr>
          <w:rFonts w:ascii="Times New Roman" w:hAnsi="Times New Roman" w:cs="Times New Roman"/>
          <w:sz w:val="26"/>
          <w:szCs w:val="26"/>
          <w:lang w:val="vi-VN"/>
        </w:rPr>
        <w:t>4</w:t>
      </w:r>
      <w:r w:rsidRPr="000E0A7F">
        <w:rPr>
          <w:rFonts w:ascii="Times New Roman" w:hAnsi="Times New Roman" w:cs="Times New Roman"/>
          <w:sz w:val="26"/>
          <w:szCs w:val="26"/>
        </w:rPr>
        <w:t xml:space="preserve">, cung cấp sản phẩm mới, tạo nên tính đột phá trong ngành xây dựng và mang lại lợi ích kinh tế đáng kể. </w:t>
      </w:r>
    </w:p>
    <w:p w:rsidR="00E129A1" w:rsidRPr="00F27064" w:rsidRDefault="00E129A1" w:rsidP="00BF7587">
      <w:pPr>
        <w:spacing w:before="60" w:after="6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Kế hoạch trong năm 201</w:t>
      </w:r>
      <w:r w:rsidR="00D43A6B">
        <w:rPr>
          <w:rFonts w:ascii="Times New Roman" w:hAnsi="Times New Roman" w:cs="Times New Roman"/>
          <w:sz w:val="26"/>
          <w:szCs w:val="26"/>
          <w:lang w:val="vi-VN"/>
        </w:rPr>
        <w:t>5</w:t>
      </w:r>
      <w:r>
        <w:rPr>
          <w:rFonts w:ascii="Times New Roman" w:hAnsi="Times New Roman" w:cs="Times New Roman"/>
          <w:sz w:val="26"/>
          <w:szCs w:val="26"/>
          <w:lang w:val="vi-VN"/>
        </w:rPr>
        <w:t xml:space="preserve"> sẽ </w:t>
      </w:r>
      <w:r w:rsidR="00D43A6B">
        <w:rPr>
          <w:rFonts w:ascii="Times New Roman" w:hAnsi="Times New Roman" w:cs="Times New Roman"/>
          <w:sz w:val="26"/>
          <w:szCs w:val="26"/>
          <w:lang w:val="vi-VN"/>
        </w:rPr>
        <w:t xml:space="preserve">sản xuất và </w:t>
      </w:r>
      <w:r>
        <w:rPr>
          <w:rFonts w:ascii="Times New Roman" w:hAnsi="Times New Roman" w:cs="Times New Roman"/>
          <w:sz w:val="26"/>
          <w:szCs w:val="26"/>
          <w:lang w:val="vi-VN"/>
        </w:rPr>
        <w:t xml:space="preserve">bán ra thị trường khoảng </w:t>
      </w:r>
      <w:r w:rsidR="00D43A6B">
        <w:rPr>
          <w:rFonts w:ascii="Times New Roman" w:hAnsi="Times New Roman" w:cs="Times New Roman"/>
          <w:sz w:val="26"/>
          <w:szCs w:val="26"/>
          <w:lang w:val="vi-VN"/>
        </w:rPr>
        <w:t>1</w:t>
      </w:r>
      <w:r>
        <w:rPr>
          <w:rFonts w:ascii="Times New Roman" w:hAnsi="Times New Roman" w:cs="Times New Roman"/>
          <w:sz w:val="26"/>
          <w:szCs w:val="26"/>
          <w:lang w:val="vi-VN"/>
        </w:rPr>
        <w:t xml:space="preserve"> triệu viên gạch.</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       - Thực hiện chiến lược khác biệt sản phẩm dựa trên ưu điểm của sản phẩm cũ, tạo ra sản phẩm với thiết kế mẫu mã vỏ bao mới</w:t>
      </w:r>
      <w:r>
        <w:rPr>
          <w:rFonts w:ascii="Times New Roman" w:hAnsi="Times New Roman" w:cs="Times New Roman"/>
          <w:sz w:val="26"/>
          <w:szCs w:val="26"/>
          <w:lang w:val="vi-VN"/>
        </w:rPr>
        <w:t xml:space="preserve"> (bao hình đáy vuông</w:t>
      </w:r>
      <w:r w:rsidR="00D43A6B">
        <w:rPr>
          <w:rFonts w:ascii="Times New Roman" w:hAnsi="Times New Roman" w:cs="Times New Roman"/>
          <w:sz w:val="26"/>
          <w:szCs w:val="26"/>
          <w:lang w:val="vi-VN"/>
        </w:rPr>
        <w:t>, màu đỏ,...</w:t>
      </w:r>
      <w:r>
        <w:rPr>
          <w:rFonts w:ascii="Times New Roman" w:hAnsi="Times New Roman" w:cs="Times New Roman"/>
          <w:sz w:val="26"/>
          <w:szCs w:val="26"/>
          <w:lang w:val="vi-VN"/>
        </w:rPr>
        <w:t>)</w:t>
      </w:r>
      <w:r w:rsidRPr="000E0A7F">
        <w:rPr>
          <w:rFonts w:ascii="Times New Roman" w:hAnsi="Times New Roman" w:cs="Times New Roman"/>
          <w:sz w:val="26"/>
          <w:szCs w:val="26"/>
        </w:rPr>
        <w:t xml:space="preserve">, chất lượng cao để tiếp tục mở rộng thị trường cũ và thâm nhập thị trường mới. </w:t>
      </w:r>
    </w:p>
    <w:p w:rsidR="00E129A1" w:rsidRPr="00011736" w:rsidRDefault="00E129A1" w:rsidP="00DA3232">
      <w:pPr>
        <w:spacing w:before="60" w:after="60" w:line="312" w:lineRule="auto"/>
        <w:jc w:val="both"/>
        <w:rPr>
          <w:rFonts w:ascii="Times New Roman" w:hAnsi="Times New Roman" w:cs="Times New Roman"/>
          <w:b/>
          <w:bCs/>
          <w:sz w:val="4"/>
          <w:szCs w:val="4"/>
        </w:rPr>
      </w:pPr>
    </w:p>
    <w:p w:rsidR="00E129A1" w:rsidRPr="000E0A7F" w:rsidRDefault="00E129A1" w:rsidP="00DA3232">
      <w:pPr>
        <w:spacing w:before="60" w:after="60" w:line="312" w:lineRule="auto"/>
        <w:jc w:val="both"/>
        <w:rPr>
          <w:rFonts w:ascii="Times New Roman" w:hAnsi="Times New Roman" w:cs="Times New Roman"/>
          <w:b/>
          <w:bCs/>
          <w:sz w:val="26"/>
          <w:szCs w:val="26"/>
          <w:u w:val="single"/>
        </w:rPr>
      </w:pPr>
      <w:r w:rsidRPr="000E0A7F">
        <w:rPr>
          <w:rFonts w:ascii="Times New Roman" w:hAnsi="Times New Roman" w:cs="Times New Roman"/>
          <w:b/>
          <w:bCs/>
          <w:sz w:val="26"/>
          <w:szCs w:val="26"/>
        </w:rPr>
        <w:t xml:space="preserve">   4. Triển vọng và kế hoạch trong tương lai.</w:t>
      </w:r>
      <w:r w:rsidRPr="000E0A7F">
        <w:rPr>
          <w:rFonts w:ascii="Times New Roman" w:hAnsi="Times New Roman" w:cs="Times New Roman"/>
          <w:b/>
          <w:bCs/>
          <w:sz w:val="26"/>
          <w:szCs w:val="26"/>
          <w:u w:val="single"/>
        </w:rPr>
        <w:t xml:space="preserve">   </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 xml:space="preserve">  - Kế hoạch lợi nhuận năm 201</w:t>
      </w:r>
      <w:r w:rsidR="00D43A6B">
        <w:rPr>
          <w:rFonts w:ascii="Times New Roman" w:hAnsi="Times New Roman" w:cs="Times New Roman"/>
          <w:sz w:val="26"/>
          <w:szCs w:val="26"/>
          <w:lang w:val="vi-VN"/>
        </w:rPr>
        <w:t>5</w:t>
      </w:r>
      <w:r w:rsidRPr="000E0A7F">
        <w:rPr>
          <w:rFonts w:ascii="Times New Roman" w:hAnsi="Times New Roman" w:cs="Times New Roman"/>
          <w:sz w:val="26"/>
          <w:szCs w:val="26"/>
        </w:rPr>
        <w:t xml:space="preserve"> : </w:t>
      </w:r>
      <w:r>
        <w:rPr>
          <w:rFonts w:ascii="Times New Roman" w:hAnsi="Times New Roman" w:cs="Times New Roman"/>
          <w:sz w:val="26"/>
          <w:szCs w:val="26"/>
          <w:lang w:val="vi-VN"/>
        </w:rPr>
        <w:t>8</w:t>
      </w:r>
      <w:r w:rsidRPr="000E0A7F">
        <w:rPr>
          <w:rFonts w:ascii="Times New Roman" w:hAnsi="Times New Roman" w:cs="Times New Roman"/>
          <w:sz w:val="26"/>
          <w:szCs w:val="26"/>
        </w:rPr>
        <w:t xml:space="preserve"> tỷ đồng. </w:t>
      </w:r>
    </w:p>
    <w:p w:rsidR="00E129A1" w:rsidRPr="000E0A7F" w:rsidRDefault="00E129A1" w:rsidP="00F32561">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r>
      <w:r>
        <w:rPr>
          <w:rFonts w:ascii="Times New Roman" w:hAnsi="Times New Roman" w:cs="Times New Roman"/>
          <w:sz w:val="26"/>
          <w:szCs w:val="26"/>
          <w:lang w:val="vi-VN"/>
        </w:rPr>
        <w:t xml:space="preserve">  </w:t>
      </w:r>
      <w:r w:rsidRPr="000E0A7F">
        <w:rPr>
          <w:rFonts w:ascii="Times New Roman" w:hAnsi="Times New Roman" w:cs="Times New Roman"/>
          <w:sz w:val="26"/>
          <w:szCs w:val="26"/>
        </w:rPr>
        <w:t xml:space="preserve">- Công ty </w:t>
      </w:r>
      <w:r>
        <w:rPr>
          <w:rFonts w:ascii="Times New Roman" w:hAnsi="Times New Roman" w:cs="Times New Roman"/>
          <w:sz w:val="26"/>
          <w:szCs w:val="26"/>
          <w:lang w:val="vi-VN"/>
        </w:rPr>
        <w:t xml:space="preserve">tiếp tục </w:t>
      </w:r>
      <w:r w:rsidRPr="000E0A7F">
        <w:rPr>
          <w:rFonts w:ascii="Times New Roman" w:hAnsi="Times New Roman" w:cs="Times New Roman"/>
          <w:sz w:val="26"/>
          <w:szCs w:val="26"/>
        </w:rPr>
        <w:t xml:space="preserve">đầu tư </w:t>
      </w:r>
      <w:r w:rsidR="00D43A6B">
        <w:rPr>
          <w:rFonts w:ascii="Times New Roman" w:hAnsi="Times New Roman" w:cs="Times New Roman"/>
          <w:sz w:val="26"/>
          <w:szCs w:val="26"/>
          <w:lang w:val="vi-VN"/>
        </w:rPr>
        <w:t xml:space="preserve">xin giấy phép sản xuất xi măng tại </w:t>
      </w:r>
      <w:r w:rsidRPr="000E0A7F">
        <w:rPr>
          <w:rFonts w:ascii="Times New Roman" w:hAnsi="Times New Roman" w:cs="Times New Roman"/>
          <w:sz w:val="26"/>
          <w:szCs w:val="26"/>
        </w:rPr>
        <w:t>C</w:t>
      </w:r>
      <w:r>
        <w:rPr>
          <w:rFonts w:ascii="Times New Roman" w:hAnsi="Times New Roman" w:cs="Times New Roman"/>
          <w:sz w:val="26"/>
          <w:szCs w:val="26"/>
          <w:lang w:val="vi-VN"/>
        </w:rPr>
        <w:t xml:space="preserve">ông </w:t>
      </w:r>
      <w:r w:rsidRPr="000E0A7F">
        <w:rPr>
          <w:rFonts w:ascii="Times New Roman" w:hAnsi="Times New Roman" w:cs="Times New Roman"/>
          <w:sz w:val="26"/>
          <w:szCs w:val="26"/>
        </w:rPr>
        <w:t>ty TNHH MTV Xi măng Cần Thơ – Hậu Giang</w:t>
      </w:r>
      <w:r>
        <w:rPr>
          <w:rFonts w:ascii="Times New Roman" w:hAnsi="Times New Roman" w:cs="Times New Roman"/>
          <w:sz w:val="26"/>
          <w:szCs w:val="26"/>
          <w:lang w:val="vi-VN"/>
        </w:rPr>
        <w:t xml:space="preserve"> trên cơ sở hợp tác với </w:t>
      </w:r>
      <w:r w:rsidR="00D43A6B">
        <w:rPr>
          <w:rFonts w:ascii="Times New Roman" w:hAnsi="Times New Roman" w:cs="Times New Roman"/>
          <w:sz w:val="26"/>
          <w:szCs w:val="26"/>
          <w:lang w:val="vi-VN"/>
        </w:rPr>
        <w:t xml:space="preserve">các Đơn vị </w:t>
      </w:r>
      <w:r>
        <w:rPr>
          <w:rFonts w:ascii="Times New Roman" w:hAnsi="Times New Roman" w:cs="Times New Roman"/>
          <w:sz w:val="26"/>
          <w:szCs w:val="26"/>
          <w:lang w:val="vi-VN"/>
        </w:rPr>
        <w:t>Xi măng</w:t>
      </w:r>
      <w:r w:rsidR="00D43A6B">
        <w:rPr>
          <w:rFonts w:ascii="Times New Roman" w:hAnsi="Times New Roman" w:cs="Times New Roman"/>
          <w:sz w:val="26"/>
          <w:szCs w:val="26"/>
          <w:lang w:val="vi-VN"/>
        </w:rPr>
        <w:t xml:space="preserve"> khác </w:t>
      </w:r>
      <w:r w:rsidRPr="000E0A7F">
        <w:rPr>
          <w:rFonts w:ascii="Times New Roman" w:hAnsi="Times New Roman" w:cs="Times New Roman"/>
          <w:sz w:val="26"/>
          <w:szCs w:val="26"/>
        </w:rPr>
        <w:t xml:space="preserve">để xây dựng </w:t>
      </w:r>
      <w:r w:rsidR="00D43A6B">
        <w:rPr>
          <w:rFonts w:ascii="Times New Roman" w:hAnsi="Times New Roman" w:cs="Times New Roman"/>
          <w:sz w:val="26"/>
          <w:szCs w:val="26"/>
          <w:lang w:val="vi-VN"/>
        </w:rPr>
        <w:t xml:space="preserve">Trạm nghiền </w:t>
      </w:r>
      <w:r w:rsidRPr="000E0A7F">
        <w:rPr>
          <w:rFonts w:ascii="Times New Roman" w:hAnsi="Times New Roman" w:cs="Times New Roman"/>
          <w:sz w:val="26"/>
          <w:szCs w:val="26"/>
        </w:rPr>
        <w:t xml:space="preserve">Xi Măng Cần Thơ - Hậu Giang </w:t>
      </w:r>
      <w:r>
        <w:rPr>
          <w:rFonts w:ascii="Times New Roman" w:hAnsi="Times New Roman" w:cs="Times New Roman"/>
          <w:sz w:val="26"/>
          <w:szCs w:val="26"/>
          <w:lang w:val="vi-VN"/>
        </w:rPr>
        <w:t>giai đoạn I với công suất  250.000 tấn/năm.</w:t>
      </w:r>
    </w:p>
    <w:p w:rsidR="00E129A1" w:rsidRPr="000E0A7F" w:rsidRDefault="00E129A1" w:rsidP="007E53BA">
      <w:pPr>
        <w:tabs>
          <w:tab w:val="left" w:pos="900"/>
        </w:tabs>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b/>
          <w:bCs/>
          <w:sz w:val="26"/>
          <w:szCs w:val="26"/>
        </w:rPr>
        <w:t>Báo cáo của Ban Giám Đốc.</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1. Báo cáo tình hình tài chính.</w:t>
      </w:r>
    </w:p>
    <w:p w:rsidR="00E129A1" w:rsidRPr="00D43A6B" w:rsidRDefault="00E129A1" w:rsidP="00DA3232">
      <w:pPr>
        <w:spacing w:line="312" w:lineRule="auto"/>
        <w:jc w:val="both"/>
        <w:rPr>
          <w:rFonts w:ascii="Times New Roman" w:hAnsi="Times New Roman" w:cs="Times New Roman"/>
          <w:b/>
          <w:sz w:val="26"/>
          <w:szCs w:val="26"/>
          <w:lang w:val="vi-VN"/>
        </w:rPr>
      </w:pPr>
      <w:r w:rsidRPr="00D43A6B">
        <w:rPr>
          <w:rFonts w:ascii="Times New Roman" w:hAnsi="Times New Roman" w:cs="Times New Roman"/>
          <w:b/>
          <w:sz w:val="26"/>
          <w:szCs w:val="26"/>
        </w:rPr>
        <w:t xml:space="preserve">   a/ Bảng cân đối kế toán năm 201</w:t>
      </w:r>
      <w:r w:rsidR="00D43A6B" w:rsidRPr="00D43A6B">
        <w:rPr>
          <w:rFonts w:ascii="Times New Roman" w:hAnsi="Times New Roman" w:cs="Times New Roman"/>
          <w:b/>
          <w:sz w:val="26"/>
          <w:szCs w:val="26"/>
          <w:lang w:val="vi-VN"/>
        </w:rPr>
        <w:t>4</w:t>
      </w:r>
      <w:r w:rsidRPr="00D43A6B">
        <w:rPr>
          <w:rFonts w:ascii="Times New Roman" w:hAnsi="Times New Roman" w:cs="Times New Roman"/>
          <w:b/>
          <w:sz w:val="26"/>
          <w:szCs w:val="26"/>
        </w:rPr>
        <w:t>.</w:t>
      </w:r>
    </w:p>
    <w:tbl>
      <w:tblPr>
        <w:tblW w:w="10222" w:type="dxa"/>
        <w:tblLook w:val="04A0"/>
      </w:tblPr>
      <w:tblGrid>
        <w:gridCol w:w="4315"/>
        <w:gridCol w:w="900"/>
        <w:gridCol w:w="807"/>
        <w:gridCol w:w="2100"/>
        <w:gridCol w:w="2100"/>
      </w:tblGrid>
      <w:tr w:rsidR="00D43A6B" w:rsidRPr="00915A12" w:rsidTr="00A11770">
        <w:trPr>
          <w:trHeight w:val="240"/>
        </w:trPr>
        <w:tc>
          <w:tcPr>
            <w:tcW w:w="4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Chỉ tiêu</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Mã chỉ tiêu</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Thuyết minh</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Số cuối kỳ</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Số đầu năm</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TÀI SẢN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A- TÀI SẢN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100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140,081,964,676</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138,708,807,068</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 Tiền và các khoản tương đương tiền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110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4,781,663,640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11,020,223,776</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Tiền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111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V.1</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4,781,663,640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11,020,223,776</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Các khoản tương đương tiền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112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II. Các khoản đầu tư tài chính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120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1,650,000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361,650,000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Đầu tư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121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1,650,000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361,650,000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Dự phòng giảm giá đầu tư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129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III. Các khoản phải thu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130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72,682,989,977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71,109,431,947</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Phải thu khách hàng</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131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V.3</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69,039,985,146</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63,640,651,493</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lastRenderedPageBreak/>
              <w:t>2. Trả trước cho người bán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132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1,862,482,934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2,334,982,422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 Phải thu nội bộ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133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Phải thu theo tiến độ kế hoạch hợp đồng xây dựng</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134</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5. Các khoản phải thu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135</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V.5</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8,858,677,956</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10,486,798,634</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6. Dự phòng phải thu ngắn hạn khó đòi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139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V.6</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-7,078,156,059</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-5,353,000,602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IV. Hàng tồn kho</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140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59,710,072,691</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54,429,937,363</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Hàng tồn kho</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141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59,710,072,691</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54,434,927,900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Dự phòng giảm giá hàng tồn kho</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149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V.8</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-4,990,537</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V.Tài sản ngắn hạn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150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2,905,588,368</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1,787,563,982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Chi phí trả trước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151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V.9</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904,165,854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310,565,661</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Thuế GTGT được khấu trừ</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152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211,157,658</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410,667,111</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 Thuế và các khoản khác phải thu Nhà nước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154</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Tài sản ngắn hạn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158</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V.10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1,790,264,856</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1,066,331,210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xml:space="preserve">B. TÀI SẢN DÀI HẠN </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200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82,676,902,362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84,880,625,050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 Các khoản phải thu dài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210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Phải thu dài hạn của khách hàng</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211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Vốn kinh doanh ở đơn vị trực thuộc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212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 Phải thu dài hạn nội bộ</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213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Phải thu dài hạn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218</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5. Dự phòng các khoản phải thu dài hạn khó đòi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219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II.Tài sản cố định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220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77,343,726,333</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76,972,110,385</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 Tài sản cố định hữu hình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221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V.11</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22,036,219,399</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20,929,912,688</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xml:space="preserve">    - Nguyên giá</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222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57,472,127,416</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56,231,255,889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xml:space="preserve">    - Giá trị hao mòn lũy kế</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223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-35,435,908,017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-35,301,343,201</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 Tài sản cố định thuê tài chính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224</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xml:space="preserve">    - Nguyên giá</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225</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xml:space="preserve">    - Giá trị hao mòn lũy kế</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226</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3. Tài sản cố định vô hình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227</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V.12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36,482,261,863</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37,380,016,459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xml:space="preserve">    - Nguyên giá</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228</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38,293,730,405</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38,293,730,405</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xml:space="preserve">    - Giá trị hao mòn lũy kế</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229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-1,811,468,542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-913,713,946</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Chi phí xây dựng cơ bản dở dang</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230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V.13</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18,825,245,071</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18,662,181,238</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III. Bất động sản đầu tư</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240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xml:space="preserve">    - Nguyên giá</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241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xml:space="preserve">    - Giá trị hao mòn lũy kế</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242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IV. Các khoản đầu tư tài chính dài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250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2,178,246,800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4,852,196,683</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Đầu tư vào công ty con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251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Đầu tư vào công ty liên kết, liên doanh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252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V.14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5,347,894,510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5,347,894,510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 Đầu tư dài hạn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258</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V.15</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2,178,246,800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2,178,246,800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Dự phòng giảm giá đầu tư tài chính dài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259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V.16</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-5,347,894,510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-2,673,944,627</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V. Tài sản dài hạn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260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3,154,929,229</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3,056,317,982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Chi phí trả trước dài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261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V.17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2,235,414,731</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2,322,624,909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Tài sản thuế thu nhập hoàn lại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262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V.18</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919,514,498</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733,693,073</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 Tài sản dài hạn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268</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 Lợi thế thương mại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269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TỔNG CỘNG TÀI SẢN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270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222,758,867,038</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223,589,432,118</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NGUỒN VỐN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A. NỢ PHẢI TRẢ</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300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102,674,350,362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104,945,023,552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 Nợ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310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102,674,350,362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104,945,023,552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Vay và nợ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V.19</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76,676,611,904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74,390,128,462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Phải trả người bán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17,392,289,900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22,084,342,944</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 Người mua trả tiền trước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V.21</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4,675,389,204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3,122,745,873</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Thuế và các khoản phải nộp nhà nước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314</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1,644,075,853</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1,641,373,004</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5. Phải trả người lao động</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315</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V.23</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1,400,164,921</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2,456,021,269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6. Chi phí phải trả</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316</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304,456,456</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294,099,441</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7. Phải trả nội bộ</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317</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8. Phải trả theo tiến độ kế hoạch hợp đồng xây dựng</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318</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9. Các khoản phải trả, phải nộp ngắn hạn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V.25</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581,362,124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902,780,046</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10. Dự phòng phải trả ngắn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320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lastRenderedPageBreak/>
              <w:t>11. Quỹ khen thưởng phúc lợi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323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V.26</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53,532,513</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II. Nợ dài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330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Phải trả dài hạn người bán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331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Phải trả dài hạn nội bộ</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332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 Phải trả dài hạn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333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Vay và nợ dài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334</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5. Thuế thu nhập hoãn lại phải trả</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335</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6. Dự phòng trợ cấp mất việc làm</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336</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7. Dự phòng phải trả dài hạn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337</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8. Doanh thu chưa thực hiện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338</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9. Quỹ phát triển khoa học và công nghệ</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339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B.VỐN CHỦ SỞ HỮU</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400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117,544,849,712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115,956,064,640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 Vốn chủ sở hữu</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410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117,544,849,712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115,953,564,640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Vốn đầu tư của chủ sở hữu</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411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46,000,000,000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46,000,000,000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Thặng dư vốn cổ phần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412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33,450,000,000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33,450,000,000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 Vốn khác của chủ sở hữu</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413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571,183,239</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571,183,239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Cổ phiếu quỹ</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414</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-40,000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-40,000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5. Chênh lệch đánh giá lại tài sản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415</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6. Chênh lệch tỷ giá hối đoái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416</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7. Quỹ đầu tư phát triển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417</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18,784,755,485</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18,784,755,485</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8. Quỹ dự phòng tài chính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418</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1,226,795,734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1,226,795,734</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9. Quỹ khác thuộc vốn chủ sở hữu</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419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10. Lợi nhuận sau thuế chưa phân phối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420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V.27</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17,512,155,254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15,920,870,182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11. Nguồn vốn đầu tư XDCB</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421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12. Quỹ hỗ trợ sắp xếp doanh nghiệp</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422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II. Nguồn kinh phí và quỹ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430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2,500,000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Nguồn kinh phí</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432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2,500,000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Nguồn kinh phí đã hình thành TSCĐ</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433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C. LỢI ÍCH CỔ ĐÔNG THIỂU SỐ</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439</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2,539,666,964</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2,688,343,926</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TỔNG CỘNG NGUỒN VỐN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440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222,758,867,038</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223,589,432,118</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CÁC CHỈ TIÊU NGOÀI BẢNG</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Tài sản thuê ngoài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01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Vật tư, hàng hóa nhận giữ hộ, nhận gia công</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02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 Hàng hóa nhận bán hộ, nhận ký gửi, ký cược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03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Nợ khó đòi đã xử lý</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04</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5. Ngoại tệ các loại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05</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1,642</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1,769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6. Dự toán chi sự nghiệp, dự 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06</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bl>
    <w:p w:rsidR="00E129A1" w:rsidRPr="000E0A7F" w:rsidRDefault="00E129A1" w:rsidP="00DA3232">
      <w:pPr>
        <w:spacing w:line="312" w:lineRule="auto"/>
        <w:ind w:left="360"/>
        <w:jc w:val="both"/>
        <w:rPr>
          <w:rFonts w:ascii="Times New Roman" w:hAnsi="Times New Roman" w:cs="Times New Roman"/>
          <w:sz w:val="26"/>
          <w:szCs w:val="26"/>
        </w:rPr>
      </w:pPr>
    </w:p>
    <w:p w:rsidR="00E129A1" w:rsidRPr="00D43A6B" w:rsidRDefault="00E129A1" w:rsidP="00BA5BF2">
      <w:pPr>
        <w:spacing w:line="312" w:lineRule="auto"/>
        <w:jc w:val="both"/>
        <w:rPr>
          <w:rFonts w:ascii="Times New Roman" w:hAnsi="Times New Roman" w:cs="Times New Roman"/>
          <w:b/>
          <w:sz w:val="26"/>
          <w:szCs w:val="26"/>
          <w:lang w:val="vi-VN"/>
        </w:rPr>
      </w:pPr>
      <w:r w:rsidRPr="00D43A6B">
        <w:rPr>
          <w:rFonts w:ascii="Times New Roman" w:hAnsi="Times New Roman" w:cs="Times New Roman"/>
          <w:b/>
          <w:bCs/>
          <w:sz w:val="26"/>
          <w:szCs w:val="26"/>
          <w:lang w:val="vi-VN"/>
        </w:rPr>
        <w:t xml:space="preserve">   </w:t>
      </w:r>
      <w:r w:rsidRPr="00D43A6B">
        <w:rPr>
          <w:rFonts w:ascii="Times New Roman" w:hAnsi="Times New Roman" w:cs="Times New Roman"/>
          <w:b/>
          <w:sz w:val="26"/>
          <w:szCs w:val="26"/>
        </w:rPr>
        <w:t>b/</w:t>
      </w:r>
      <w:r w:rsidRPr="00D43A6B">
        <w:rPr>
          <w:rFonts w:ascii="Times New Roman" w:hAnsi="Times New Roman" w:cs="Times New Roman"/>
          <w:b/>
          <w:sz w:val="26"/>
          <w:szCs w:val="26"/>
          <w:lang w:val="vi-VN"/>
        </w:rPr>
        <w:t>Kết quả sản xuất kinh doanh</w:t>
      </w:r>
      <w:r w:rsidRPr="00D43A6B">
        <w:rPr>
          <w:rFonts w:ascii="Times New Roman" w:hAnsi="Times New Roman" w:cs="Times New Roman"/>
          <w:b/>
          <w:sz w:val="26"/>
          <w:szCs w:val="26"/>
        </w:rPr>
        <w:t xml:space="preserve"> năm 201</w:t>
      </w:r>
      <w:r w:rsidR="00D43A6B" w:rsidRPr="00D43A6B">
        <w:rPr>
          <w:rFonts w:ascii="Times New Roman" w:hAnsi="Times New Roman" w:cs="Times New Roman"/>
          <w:b/>
          <w:sz w:val="26"/>
          <w:szCs w:val="26"/>
          <w:lang w:val="vi-VN"/>
        </w:rPr>
        <w:t>4</w:t>
      </w:r>
      <w:r w:rsidRPr="00D43A6B">
        <w:rPr>
          <w:rFonts w:ascii="Times New Roman" w:hAnsi="Times New Roman" w:cs="Times New Roman"/>
          <w:b/>
          <w:sz w:val="26"/>
          <w:szCs w:val="26"/>
        </w:rPr>
        <w:t xml:space="preserve">. </w:t>
      </w:r>
    </w:p>
    <w:tbl>
      <w:tblPr>
        <w:tblW w:w="10255" w:type="dxa"/>
        <w:tblLook w:val="04A0"/>
      </w:tblPr>
      <w:tblGrid>
        <w:gridCol w:w="4315"/>
        <w:gridCol w:w="900"/>
        <w:gridCol w:w="807"/>
        <w:gridCol w:w="2073"/>
        <w:gridCol w:w="2160"/>
      </w:tblGrid>
      <w:tr w:rsidR="00D43A6B" w:rsidRPr="00915A12" w:rsidTr="00A11770">
        <w:trPr>
          <w:trHeight w:val="240"/>
        </w:trPr>
        <w:tc>
          <w:tcPr>
            <w:tcW w:w="4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Chỉ tiêu</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Mã chỉ tiêu</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Thuyết minh</w:t>
            </w:r>
          </w:p>
        </w:tc>
        <w:tc>
          <w:tcPr>
            <w:tcW w:w="2073" w:type="dxa"/>
            <w:tcBorders>
              <w:top w:val="single" w:sz="4" w:space="0" w:color="auto"/>
              <w:left w:val="nil"/>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Năm nay</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D43A6B" w:rsidRPr="00915A12" w:rsidRDefault="00D43A6B" w:rsidP="00A11770">
            <w:pPr>
              <w:jc w:val="center"/>
              <w:rPr>
                <w:rFonts w:ascii="Arial" w:hAnsi="Arial" w:cs="Arial"/>
                <w:b/>
                <w:bCs/>
                <w:sz w:val="18"/>
                <w:szCs w:val="18"/>
              </w:rPr>
            </w:pPr>
            <w:r w:rsidRPr="00915A12">
              <w:rPr>
                <w:rFonts w:ascii="Arial" w:hAnsi="Arial" w:cs="Arial"/>
                <w:b/>
                <w:bCs/>
                <w:sz w:val="18"/>
                <w:szCs w:val="18"/>
              </w:rPr>
              <w:t>Năm trước</w:t>
            </w:r>
          </w:p>
        </w:tc>
      </w:tr>
      <w:tr w:rsidR="00D43A6B" w:rsidRPr="00915A12" w:rsidTr="00A11770">
        <w:trPr>
          <w:trHeight w:val="24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 Doanh thu bán hàng và cung cấp dịch vụ</w:t>
            </w:r>
          </w:p>
        </w:tc>
        <w:tc>
          <w:tcPr>
            <w:tcW w:w="900" w:type="dxa"/>
            <w:tcBorders>
              <w:top w:val="nil"/>
              <w:left w:val="nil"/>
              <w:bottom w:val="single" w:sz="4" w:space="0" w:color="auto"/>
              <w:right w:val="single" w:sz="4" w:space="0" w:color="auto"/>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01</w:t>
            </w:r>
          </w:p>
        </w:tc>
        <w:tc>
          <w:tcPr>
            <w:tcW w:w="807" w:type="dxa"/>
            <w:tcBorders>
              <w:top w:val="nil"/>
              <w:left w:val="nil"/>
              <w:bottom w:val="single" w:sz="4" w:space="0" w:color="auto"/>
              <w:right w:val="single" w:sz="4" w:space="0" w:color="auto"/>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VI.1</w:t>
            </w:r>
          </w:p>
        </w:tc>
        <w:tc>
          <w:tcPr>
            <w:tcW w:w="2073" w:type="dxa"/>
            <w:tcBorders>
              <w:top w:val="nil"/>
              <w:left w:val="nil"/>
              <w:bottom w:val="single" w:sz="4" w:space="0" w:color="auto"/>
              <w:right w:val="single" w:sz="4" w:space="0" w:color="auto"/>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281,141,983,577</w:t>
            </w:r>
          </w:p>
        </w:tc>
        <w:tc>
          <w:tcPr>
            <w:tcW w:w="2160" w:type="dxa"/>
            <w:tcBorders>
              <w:top w:val="nil"/>
              <w:left w:val="nil"/>
              <w:bottom w:val="single" w:sz="4" w:space="0" w:color="auto"/>
              <w:right w:val="single" w:sz="4" w:space="0" w:color="auto"/>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245,689,492,569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 Các khoản giảm trừ doanh thu</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02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VI.1</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79,527,486</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3. Doanh thu thuần về bán hàng và cung cấp dịch vụ (10 = 01 - 02)</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VI.1</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281,062,456,091</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245,689,492,569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 Giá vốn hàng bán</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VI.2</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252,849,474,434</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215,549,073,167</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5. Lợi nhuận gộp về bán hàng và cung cấp dịch vụ(20=10-11)</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20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28,212,981,657</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30,140,419,402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6. Doanh thu hoạt động tài chính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VI.3</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194,156,842</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126,969,270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7. Chi phí tài chính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VI.4</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8,882,994,358</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8,921,501,519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xml:space="preserve">  - Trong đó: Chi phí lãi vay</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23</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6,207,326,789</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6,246,821,339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8. Chi phí bán hàng</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24</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VI.5</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4,905,026,683</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7,472,403,075</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9. Chi phí quản lý doanh nghiệp</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25</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VI.6</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8,135,259,891</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8,417,050,991</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10. Lợi nhuận thuần từ hoạt động kinh doanh{30=20+(21-22) - (24+25)}</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30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6,483,857,567</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5,456,433,087</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11. Thu nhập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VI.7</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3,133,489,892</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741,693,224</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12. Chi phí khác</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32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VI.8</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4,186,672,953</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1,715,082,372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13. Lợi nhuận khác(40=31-32)</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40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-1,053,183,061</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-973,389,148</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14. Phần lãi lỗ trong công ty liên kết, liên doanh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45</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0</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xml:space="preserve">15. Tổng lợi nhuận kế toán trước </w:t>
            </w:r>
            <w:r w:rsidRPr="00915A12">
              <w:rPr>
                <w:rFonts w:ascii="Arial" w:hAnsi="Arial" w:cs="Arial"/>
                <w:b/>
                <w:bCs/>
                <w:sz w:val="18"/>
                <w:szCs w:val="18"/>
              </w:rPr>
              <w:lastRenderedPageBreak/>
              <w:t>thuế(50=30+40+45)</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lastRenderedPageBreak/>
              <w:t>50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5,430,674,506</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4,483,043,939</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lastRenderedPageBreak/>
              <w:t>16. Chi phí thuế TNDN hiện hành</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51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V.22</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2,693,008,261</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2,464,449,665</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17. Chi phí thuế TNDN hoãn lại</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52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-185,821,425</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-66,182,517</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18. Lợi nhuận sau thuế thu nhập doanh nghiệp(60=50-51-52)</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60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b/>
                <w:bCs/>
                <w:sz w:val="18"/>
                <w:szCs w:val="18"/>
              </w:rPr>
            </w:pPr>
            <w:r w:rsidRPr="00915A12">
              <w:rPr>
                <w:rFonts w:ascii="Arial" w:hAnsi="Arial" w:cs="Arial"/>
                <w:b/>
                <w:bCs/>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2,923,487,670</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b/>
                <w:bCs/>
                <w:sz w:val="18"/>
                <w:szCs w:val="18"/>
              </w:rPr>
            </w:pPr>
            <w:r w:rsidRPr="00915A12">
              <w:rPr>
                <w:rFonts w:ascii="Arial" w:hAnsi="Arial" w:cs="Arial"/>
                <w:b/>
                <w:bCs/>
                <w:sz w:val="18"/>
                <w:szCs w:val="18"/>
              </w:rPr>
              <w:t>2,084,776,791</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18.1 Lợi nhuận sau thuế của cổ đông thiểu số</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61</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-148,676,962</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-437,242,192</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18.2 Lợi nhuận sau thuế của cổ đông công ty mẹ</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62</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 </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3,072,164,632</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2,522,018,983</w:t>
            </w:r>
          </w:p>
        </w:tc>
      </w:tr>
      <w:tr w:rsidR="00D43A6B" w:rsidRPr="00915A12" w:rsidTr="00A11770">
        <w:trPr>
          <w:trHeight w:val="240"/>
        </w:trPr>
        <w:tc>
          <w:tcPr>
            <w:tcW w:w="4315" w:type="dxa"/>
            <w:tcBorders>
              <w:top w:val="nil"/>
              <w:left w:val="single" w:sz="4" w:space="0" w:color="000000"/>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19. Lãi cơ bản trên cổ phiếu(*)</w:t>
            </w:r>
          </w:p>
        </w:tc>
        <w:tc>
          <w:tcPr>
            <w:tcW w:w="90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70</w:t>
            </w:r>
          </w:p>
        </w:tc>
        <w:tc>
          <w:tcPr>
            <w:tcW w:w="807"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rPr>
                <w:rFonts w:ascii="Arial" w:hAnsi="Arial" w:cs="Arial"/>
                <w:sz w:val="18"/>
                <w:szCs w:val="18"/>
              </w:rPr>
            </w:pPr>
            <w:r w:rsidRPr="00915A12">
              <w:rPr>
                <w:rFonts w:ascii="Arial" w:hAnsi="Arial" w:cs="Arial"/>
                <w:sz w:val="18"/>
                <w:szCs w:val="18"/>
              </w:rPr>
              <w:t>VI.9</w:t>
            </w:r>
          </w:p>
        </w:tc>
        <w:tc>
          <w:tcPr>
            <w:tcW w:w="2073"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668</w:t>
            </w:r>
          </w:p>
        </w:tc>
        <w:tc>
          <w:tcPr>
            <w:tcW w:w="2160" w:type="dxa"/>
            <w:tcBorders>
              <w:top w:val="nil"/>
              <w:left w:val="nil"/>
              <w:bottom w:val="single" w:sz="4" w:space="0" w:color="000000"/>
              <w:right w:val="single" w:sz="4" w:space="0" w:color="000000"/>
            </w:tcBorders>
            <w:shd w:val="clear" w:color="auto" w:fill="auto"/>
            <w:noWrap/>
            <w:vAlign w:val="bottom"/>
            <w:hideMark/>
          </w:tcPr>
          <w:p w:rsidR="00D43A6B" w:rsidRPr="00915A12" w:rsidRDefault="00D43A6B" w:rsidP="00A11770">
            <w:pPr>
              <w:jc w:val="right"/>
              <w:rPr>
                <w:rFonts w:ascii="Arial" w:hAnsi="Arial" w:cs="Arial"/>
                <w:sz w:val="18"/>
                <w:szCs w:val="18"/>
              </w:rPr>
            </w:pPr>
            <w:r w:rsidRPr="00915A12">
              <w:rPr>
                <w:rFonts w:ascii="Arial" w:hAnsi="Arial" w:cs="Arial"/>
                <w:sz w:val="18"/>
                <w:szCs w:val="18"/>
              </w:rPr>
              <w:t>548</w:t>
            </w:r>
          </w:p>
        </w:tc>
      </w:tr>
    </w:tbl>
    <w:p w:rsidR="00E129A1" w:rsidRPr="00011736" w:rsidRDefault="00E129A1" w:rsidP="00BA5BF2">
      <w:pPr>
        <w:spacing w:line="312" w:lineRule="auto"/>
        <w:jc w:val="both"/>
        <w:rPr>
          <w:rFonts w:ascii="Times New Roman" w:hAnsi="Times New Roman" w:cs="Times New Roman"/>
          <w:sz w:val="18"/>
          <w:szCs w:val="18"/>
          <w:lang w:val="vi-VN"/>
        </w:rPr>
      </w:pPr>
    </w:p>
    <w:p w:rsidR="00E129A1" w:rsidRPr="00D43A6B" w:rsidRDefault="00E129A1" w:rsidP="00DA3232">
      <w:pPr>
        <w:spacing w:line="312" w:lineRule="auto"/>
        <w:jc w:val="both"/>
        <w:rPr>
          <w:rFonts w:ascii="Times New Roman" w:hAnsi="Times New Roman" w:cs="Times New Roman"/>
          <w:b/>
          <w:sz w:val="26"/>
          <w:szCs w:val="26"/>
        </w:rPr>
      </w:pPr>
      <w:r w:rsidRPr="00D43A6B">
        <w:rPr>
          <w:rFonts w:ascii="Times New Roman" w:hAnsi="Times New Roman" w:cs="Times New Roman"/>
          <w:b/>
          <w:bCs/>
          <w:sz w:val="26"/>
          <w:szCs w:val="26"/>
          <w:lang w:val="vi-VN"/>
        </w:rPr>
        <w:t xml:space="preserve">   </w:t>
      </w:r>
      <w:r w:rsidRPr="00D43A6B">
        <w:rPr>
          <w:rFonts w:ascii="Times New Roman" w:hAnsi="Times New Roman" w:cs="Times New Roman"/>
          <w:b/>
          <w:sz w:val="26"/>
          <w:szCs w:val="26"/>
        </w:rPr>
        <w:t>c/ Các chỉ tiêu cơ bản.</w:t>
      </w:r>
    </w:p>
    <w:tbl>
      <w:tblPr>
        <w:tblW w:w="10215" w:type="dxa"/>
        <w:tblInd w:w="2" w:type="dxa"/>
        <w:tblCellMar>
          <w:left w:w="0" w:type="dxa"/>
          <w:right w:w="0" w:type="dxa"/>
        </w:tblCellMar>
        <w:tblLook w:val="0000"/>
      </w:tblPr>
      <w:tblGrid>
        <w:gridCol w:w="520"/>
        <w:gridCol w:w="4895"/>
        <w:gridCol w:w="885"/>
        <w:gridCol w:w="1755"/>
        <w:gridCol w:w="2160"/>
      </w:tblGrid>
      <w:tr w:rsidR="00E129A1" w:rsidRPr="000E0A7F">
        <w:trPr>
          <w:trHeight w:val="360"/>
        </w:trPr>
        <w:tc>
          <w:tcPr>
            <w:tcW w:w="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b/>
                <w:bCs/>
                <w:sz w:val="26"/>
                <w:szCs w:val="26"/>
              </w:rPr>
              <w:t>STT</w:t>
            </w:r>
          </w:p>
        </w:tc>
        <w:tc>
          <w:tcPr>
            <w:tcW w:w="48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rFonts w:ascii="Times New Roman" w:hAnsi="Times New Roman" w:cs="Times New Roman"/>
                <w:sz w:val="26"/>
                <w:szCs w:val="26"/>
              </w:rPr>
            </w:pPr>
            <w:r w:rsidRPr="000E0A7F">
              <w:rPr>
                <w:rFonts w:ascii="Times New Roman" w:hAnsi="Times New Roman" w:cs="Times New Roman"/>
                <w:b/>
                <w:bCs/>
                <w:sz w:val="26"/>
                <w:szCs w:val="26"/>
              </w:rPr>
              <w:t>CHỈ TIÊU</w:t>
            </w:r>
          </w:p>
        </w:tc>
        <w:tc>
          <w:tcPr>
            <w:tcW w:w="88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rFonts w:ascii="Times New Roman" w:hAnsi="Times New Roman" w:cs="Times New Roman"/>
                <w:sz w:val="26"/>
                <w:szCs w:val="26"/>
              </w:rPr>
              <w:t>Đ</w:t>
            </w:r>
            <w:r w:rsidRPr="000E0A7F">
              <w:rPr>
                <w:sz w:val="26"/>
                <w:szCs w:val="26"/>
              </w:rPr>
              <w:t>VT</w:t>
            </w:r>
          </w:p>
        </w:tc>
        <w:tc>
          <w:tcPr>
            <w:tcW w:w="17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129A1" w:rsidRPr="00162CD8" w:rsidRDefault="00E129A1" w:rsidP="00162CD8">
            <w:pPr>
              <w:jc w:val="center"/>
              <w:rPr>
                <w:rFonts w:asciiTheme="minorHAnsi" w:hAnsiTheme="minorHAnsi"/>
                <w:sz w:val="26"/>
                <w:szCs w:val="26"/>
                <w:lang w:val="vi-VN"/>
              </w:rPr>
            </w:pPr>
            <w:r w:rsidRPr="000E0A7F">
              <w:rPr>
                <w:sz w:val="26"/>
                <w:szCs w:val="26"/>
              </w:rPr>
              <w:t>N</w:t>
            </w:r>
            <w:r w:rsidRPr="000E0A7F">
              <w:rPr>
                <w:rFonts w:ascii="Times New Roman" w:hAnsi="Times New Roman" w:cs="Times New Roman"/>
                <w:sz w:val="26"/>
                <w:szCs w:val="26"/>
              </w:rPr>
              <w:t>ă</w:t>
            </w:r>
            <w:r w:rsidRPr="000E0A7F">
              <w:rPr>
                <w:sz w:val="26"/>
                <w:szCs w:val="26"/>
              </w:rPr>
              <w:t>m 201</w:t>
            </w:r>
            <w:r w:rsidR="00162CD8">
              <w:rPr>
                <w:rFonts w:asciiTheme="minorHAnsi" w:hAnsiTheme="minorHAnsi"/>
                <w:sz w:val="26"/>
                <w:szCs w:val="26"/>
                <w:lang w:val="vi-VN"/>
              </w:rPr>
              <w:t>4</w:t>
            </w:r>
          </w:p>
        </w:tc>
        <w:tc>
          <w:tcPr>
            <w:tcW w:w="21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129A1" w:rsidRPr="00162CD8" w:rsidRDefault="00E129A1" w:rsidP="00162CD8">
            <w:pPr>
              <w:jc w:val="center"/>
              <w:rPr>
                <w:rFonts w:asciiTheme="minorHAnsi" w:hAnsiTheme="minorHAnsi" w:cs="Calibri"/>
                <w:sz w:val="26"/>
                <w:szCs w:val="26"/>
                <w:lang w:val="vi-VN"/>
              </w:rPr>
            </w:pPr>
            <w:r w:rsidRPr="000E0A7F">
              <w:rPr>
                <w:sz w:val="26"/>
                <w:szCs w:val="26"/>
              </w:rPr>
              <w:t>N</w:t>
            </w:r>
            <w:r w:rsidRPr="000E0A7F">
              <w:rPr>
                <w:rFonts w:ascii="Times New Roman" w:hAnsi="Times New Roman" w:cs="Times New Roman"/>
                <w:sz w:val="26"/>
                <w:szCs w:val="26"/>
              </w:rPr>
              <w:t>ă</w:t>
            </w:r>
            <w:r w:rsidRPr="000E0A7F">
              <w:rPr>
                <w:sz w:val="26"/>
                <w:szCs w:val="26"/>
              </w:rPr>
              <w:t>m 201</w:t>
            </w:r>
            <w:r w:rsidR="00162CD8">
              <w:rPr>
                <w:rFonts w:asciiTheme="minorHAnsi" w:hAnsiTheme="minorHAnsi"/>
                <w:sz w:val="26"/>
                <w:szCs w:val="26"/>
                <w:lang w:val="vi-VN"/>
              </w:rPr>
              <w:t>3</w:t>
            </w:r>
          </w:p>
        </w:tc>
      </w:tr>
      <w:tr w:rsidR="00E129A1" w:rsidRPr="000E0A7F">
        <w:trPr>
          <w:trHeight w:val="360"/>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b/>
                <w:bCs/>
                <w:sz w:val="26"/>
                <w:szCs w:val="26"/>
              </w:rPr>
              <w:t>1</w:t>
            </w: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b/>
                <w:bCs/>
                <w:sz w:val="26"/>
                <w:szCs w:val="26"/>
              </w:rPr>
              <w:t>Cơ cấu tài sản</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b/>
                <w:bCs/>
                <w:sz w:val="26"/>
                <w:szCs w:val="26"/>
              </w:rPr>
              <w:t>%</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r>
      <w:tr w:rsidR="00E129A1" w:rsidRPr="000E0A7F">
        <w:trPr>
          <w:trHeight w:val="34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sz w:val="26"/>
                <w:szCs w:val="26"/>
              </w:rPr>
              <w:t>Tài sản ngắn hạn / Tổng tài sản</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BA778B" w:rsidRDefault="00E129A1" w:rsidP="00FF0CF7">
            <w:pPr>
              <w:rPr>
                <w:rFonts w:ascii="Calibri" w:hAnsi="Calibri" w:cs="Calibri"/>
                <w:sz w:val="26"/>
                <w:szCs w:val="26"/>
                <w:lang w:val="vi-VN"/>
              </w:rPr>
            </w:pPr>
            <w:r w:rsidRPr="000E0A7F">
              <w:rPr>
                <w:sz w:val="26"/>
                <w:szCs w:val="26"/>
              </w:rPr>
              <w:t> </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BA778B" w:rsidRDefault="00E129A1" w:rsidP="00162CD8">
            <w:pPr>
              <w:jc w:val="center"/>
              <w:rPr>
                <w:rFonts w:ascii="Calibri" w:hAnsi="Calibri" w:cs="Calibri"/>
                <w:sz w:val="28"/>
                <w:szCs w:val="28"/>
                <w:lang w:val="vi-VN"/>
              </w:rPr>
            </w:pPr>
            <w:r>
              <w:rPr>
                <w:rFonts w:ascii="Calibri" w:hAnsi="Calibri" w:cs="Calibri"/>
                <w:sz w:val="28"/>
                <w:szCs w:val="28"/>
                <w:lang w:val="vi-VN"/>
              </w:rPr>
              <w:t>62,</w:t>
            </w:r>
            <w:r w:rsidR="00162CD8">
              <w:rPr>
                <w:rFonts w:ascii="Calibri" w:hAnsi="Calibri" w:cs="Calibri"/>
                <w:sz w:val="28"/>
                <w:szCs w:val="28"/>
                <w:lang w:val="vi-VN"/>
              </w:rPr>
              <w:t>78</w:t>
            </w: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D43A6B" w:rsidRDefault="00E129A1" w:rsidP="00D43A6B">
            <w:pPr>
              <w:jc w:val="center"/>
              <w:rPr>
                <w:rFonts w:asciiTheme="minorHAnsi" w:hAnsiTheme="minorHAnsi"/>
                <w:sz w:val="26"/>
                <w:szCs w:val="26"/>
                <w:lang w:val="vi-VN"/>
              </w:rPr>
            </w:pPr>
            <w:r w:rsidRPr="000E0A7F">
              <w:rPr>
                <w:sz w:val="26"/>
                <w:szCs w:val="26"/>
              </w:rPr>
              <w:t>6</w:t>
            </w:r>
            <w:r w:rsidR="00D43A6B">
              <w:rPr>
                <w:rFonts w:asciiTheme="minorHAnsi" w:hAnsiTheme="minorHAnsi"/>
                <w:sz w:val="26"/>
                <w:szCs w:val="26"/>
                <w:lang w:val="vi-VN"/>
              </w:rPr>
              <w:t>2</w:t>
            </w:r>
            <w:r w:rsidRPr="000E0A7F">
              <w:rPr>
                <w:sz w:val="26"/>
                <w:szCs w:val="26"/>
              </w:rPr>
              <w:t>,</w:t>
            </w:r>
            <w:r w:rsidR="00D43A6B">
              <w:rPr>
                <w:rFonts w:asciiTheme="minorHAnsi" w:hAnsiTheme="minorHAnsi"/>
                <w:sz w:val="26"/>
                <w:szCs w:val="26"/>
                <w:lang w:val="vi-VN"/>
              </w:rPr>
              <w:t>03</w:t>
            </w:r>
          </w:p>
        </w:tc>
      </w:tr>
      <w:tr w:rsidR="00E129A1" w:rsidRPr="000E0A7F">
        <w:trPr>
          <w:trHeight w:val="34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sz w:val="26"/>
                <w:szCs w:val="26"/>
              </w:rPr>
              <w:t>Tài sản dài hạn / Tổng tài sản</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BA778B" w:rsidRDefault="00E129A1" w:rsidP="00162CD8">
            <w:pPr>
              <w:jc w:val="center"/>
              <w:rPr>
                <w:rFonts w:ascii="Calibri" w:hAnsi="Calibri" w:cs="Calibri"/>
                <w:sz w:val="28"/>
                <w:szCs w:val="28"/>
                <w:lang w:val="vi-VN"/>
              </w:rPr>
            </w:pPr>
            <w:r>
              <w:rPr>
                <w:rFonts w:ascii="Calibri" w:hAnsi="Calibri" w:cs="Calibri"/>
                <w:sz w:val="28"/>
                <w:szCs w:val="28"/>
                <w:lang w:val="vi-VN"/>
              </w:rPr>
              <w:t>37,</w:t>
            </w:r>
            <w:r w:rsidR="00162CD8">
              <w:rPr>
                <w:rFonts w:ascii="Calibri" w:hAnsi="Calibri" w:cs="Calibri"/>
                <w:sz w:val="28"/>
                <w:szCs w:val="28"/>
                <w:lang w:val="vi-VN"/>
              </w:rPr>
              <w:t>12</w:t>
            </w: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D43A6B" w:rsidRDefault="00E129A1" w:rsidP="00D43A6B">
            <w:pPr>
              <w:jc w:val="center"/>
              <w:rPr>
                <w:rFonts w:asciiTheme="minorHAnsi" w:hAnsiTheme="minorHAnsi"/>
                <w:sz w:val="26"/>
                <w:szCs w:val="26"/>
                <w:lang w:val="vi-VN"/>
              </w:rPr>
            </w:pPr>
            <w:r w:rsidRPr="000E0A7F">
              <w:rPr>
                <w:sz w:val="26"/>
                <w:szCs w:val="26"/>
              </w:rPr>
              <w:t>3</w:t>
            </w:r>
            <w:r w:rsidR="00D43A6B">
              <w:rPr>
                <w:rFonts w:asciiTheme="minorHAnsi" w:hAnsiTheme="minorHAnsi"/>
                <w:sz w:val="26"/>
                <w:szCs w:val="26"/>
                <w:lang w:val="vi-VN"/>
              </w:rPr>
              <w:t>7</w:t>
            </w:r>
            <w:r w:rsidRPr="000E0A7F">
              <w:rPr>
                <w:sz w:val="26"/>
                <w:szCs w:val="26"/>
              </w:rPr>
              <w:t>,</w:t>
            </w:r>
            <w:r w:rsidR="00D43A6B">
              <w:rPr>
                <w:rFonts w:asciiTheme="minorHAnsi" w:hAnsiTheme="minorHAnsi"/>
                <w:sz w:val="26"/>
                <w:szCs w:val="26"/>
                <w:lang w:val="vi-VN"/>
              </w:rPr>
              <w:t>96</w:t>
            </w:r>
          </w:p>
        </w:tc>
      </w:tr>
      <w:tr w:rsidR="00E129A1" w:rsidRPr="000E0A7F">
        <w:trPr>
          <w:trHeight w:val="360"/>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b/>
                <w:bCs/>
                <w:sz w:val="26"/>
                <w:szCs w:val="26"/>
              </w:rPr>
              <w:t>2</w:t>
            </w: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b/>
                <w:bCs/>
                <w:sz w:val="26"/>
                <w:szCs w:val="26"/>
              </w:rPr>
              <w:t>Cơ cấu nguồn vốn</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b/>
                <w:bCs/>
                <w:sz w:val="26"/>
                <w:szCs w:val="26"/>
              </w:rPr>
              <w:t>%</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3E6BB0" w:rsidRDefault="00E129A1" w:rsidP="00D846FD">
            <w:pPr>
              <w:jc w:val="center"/>
              <w:rPr>
                <w:sz w:val="28"/>
                <w:szCs w:val="28"/>
              </w:rPr>
            </w:pP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r>
      <w:tr w:rsidR="00E129A1" w:rsidRPr="000E0A7F">
        <w:trPr>
          <w:trHeight w:val="34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sz w:val="26"/>
                <w:szCs w:val="26"/>
              </w:rPr>
              <w:t>Nợ phải trả/Tổng nguồn vốn</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BA778B" w:rsidRDefault="00E129A1" w:rsidP="00162CD8">
            <w:pPr>
              <w:jc w:val="center"/>
              <w:rPr>
                <w:rFonts w:ascii="Calibri" w:hAnsi="Calibri" w:cs="Calibri"/>
                <w:sz w:val="28"/>
                <w:szCs w:val="28"/>
                <w:lang w:val="vi-VN"/>
              </w:rPr>
            </w:pPr>
            <w:r>
              <w:rPr>
                <w:rFonts w:ascii="Calibri" w:hAnsi="Calibri" w:cs="Calibri"/>
                <w:sz w:val="28"/>
                <w:szCs w:val="28"/>
                <w:lang w:val="vi-VN"/>
              </w:rPr>
              <w:t>46,</w:t>
            </w:r>
            <w:r w:rsidR="00162CD8">
              <w:rPr>
                <w:rFonts w:ascii="Calibri" w:hAnsi="Calibri" w:cs="Calibri"/>
                <w:sz w:val="28"/>
                <w:szCs w:val="28"/>
                <w:lang w:val="vi-VN"/>
              </w:rPr>
              <w:t>1</w:t>
            </w: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D43A6B">
            <w:pPr>
              <w:jc w:val="center"/>
              <w:rPr>
                <w:sz w:val="26"/>
                <w:szCs w:val="26"/>
              </w:rPr>
            </w:pPr>
            <w:r w:rsidRPr="000E0A7F">
              <w:rPr>
                <w:sz w:val="26"/>
                <w:szCs w:val="26"/>
              </w:rPr>
              <w:t>4</w:t>
            </w:r>
            <w:r w:rsidR="00D43A6B">
              <w:rPr>
                <w:rFonts w:asciiTheme="minorHAnsi" w:hAnsiTheme="minorHAnsi"/>
                <w:sz w:val="26"/>
                <w:szCs w:val="26"/>
                <w:lang w:val="vi-VN"/>
              </w:rPr>
              <w:t>6</w:t>
            </w:r>
            <w:r w:rsidRPr="000E0A7F">
              <w:rPr>
                <w:sz w:val="26"/>
                <w:szCs w:val="26"/>
              </w:rPr>
              <w:t>,</w:t>
            </w:r>
            <w:r w:rsidR="00D43A6B">
              <w:rPr>
                <w:rFonts w:asciiTheme="minorHAnsi" w:hAnsiTheme="minorHAnsi"/>
                <w:sz w:val="26"/>
                <w:szCs w:val="26"/>
                <w:lang w:val="vi-VN"/>
              </w:rPr>
              <w:t>9</w:t>
            </w:r>
            <w:r w:rsidRPr="000E0A7F">
              <w:rPr>
                <w:sz w:val="26"/>
                <w:szCs w:val="26"/>
              </w:rPr>
              <w:t>3</w:t>
            </w:r>
          </w:p>
        </w:tc>
      </w:tr>
      <w:tr w:rsidR="00E129A1" w:rsidRPr="000E0A7F">
        <w:trPr>
          <w:trHeight w:val="34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sz w:val="26"/>
                <w:szCs w:val="26"/>
              </w:rPr>
              <w:t>Vốn chủ sở hữu/Tổng nguồn vốn</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BA778B" w:rsidRDefault="00E129A1" w:rsidP="00162CD8">
            <w:pPr>
              <w:jc w:val="center"/>
              <w:rPr>
                <w:rFonts w:ascii="Calibri" w:hAnsi="Calibri" w:cs="Calibri"/>
                <w:sz w:val="28"/>
                <w:szCs w:val="28"/>
                <w:lang w:val="vi-VN"/>
              </w:rPr>
            </w:pPr>
            <w:r>
              <w:rPr>
                <w:rFonts w:ascii="Calibri" w:hAnsi="Calibri" w:cs="Calibri"/>
                <w:sz w:val="28"/>
                <w:szCs w:val="28"/>
                <w:lang w:val="vi-VN"/>
              </w:rPr>
              <w:t>5</w:t>
            </w:r>
            <w:r w:rsidR="00162CD8">
              <w:rPr>
                <w:rFonts w:ascii="Calibri" w:hAnsi="Calibri" w:cs="Calibri"/>
                <w:sz w:val="28"/>
                <w:szCs w:val="28"/>
                <w:lang w:val="vi-VN"/>
              </w:rPr>
              <w:t>2</w:t>
            </w:r>
            <w:r>
              <w:rPr>
                <w:rFonts w:ascii="Calibri" w:hAnsi="Calibri" w:cs="Calibri"/>
                <w:sz w:val="28"/>
                <w:szCs w:val="28"/>
                <w:lang w:val="vi-VN"/>
              </w:rPr>
              <w:t>,</w:t>
            </w:r>
            <w:r w:rsidR="00162CD8">
              <w:rPr>
                <w:rFonts w:ascii="Calibri" w:hAnsi="Calibri" w:cs="Calibri"/>
                <w:sz w:val="28"/>
                <w:szCs w:val="28"/>
                <w:lang w:val="vi-VN"/>
              </w:rPr>
              <w:t>77</w:t>
            </w: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D43A6B" w:rsidRDefault="00D43A6B" w:rsidP="00D43A6B">
            <w:pPr>
              <w:jc w:val="center"/>
              <w:rPr>
                <w:rFonts w:asciiTheme="minorHAnsi" w:hAnsiTheme="minorHAnsi"/>
                <w:sz w:val="26"/>
                <w:szCs w:val="26"/>
                <w:lang w:val="vi-VN"/>
              </w:rPr>
            </w:pPr>
            <w:r>
              <w:rPr>
                <w:rFonts w:asciiTheme="minorHAnsi" w:hAnsiTheme="minorHAnsi"/>
                <w:sz w:val="26"/>
                <w:szCs w:val="26"/>
                <w:lang w:val="vi-VN"/>
              </w:rPr>
              <w:t>51</w:t>
            </w:r>
            <w:r w:rsidR="00E129A1" w:rsidRPr="000E0A7F">
              <w:rPr>
                <w:sz w:val="26"/>
                <w:szCs w:val="26"/>
              </w:rPr>
              <w:t>,</w:t>
            </w:r>
            <w:r>
              <w:rPr>
                <w:rFonts w:asciiTheme="minorHAnsi" w:hAnsiTheme="minorHAnsi"/>
                <w:sz w:val="26"/>
                <w:szCs w:val="26"/>
                <w:lang w:val="vi-VN"/>
              </w:rPr>
              <w:t>86</w:t>
            </w:r>
          </w:p>
        </w:tc>
      </w:tr>
      <w:tr w:rsidR="00E129A1" w:rsidRPr="000E0A7F">
        <w:trPr>
          <w:trHeight w:val="360"/>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b/>
                <w:bCs/>
                <w:sz w:val="26"/>
                <w:szCs w:val="26"/>
              </w:rPr>
              <w:t>3</w:t>
            </w: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b/>
                <w:bCs/>
                <w:sz w:val="26"/>
                <w:szCs w:val="26"/>
              </w:rPr>
              <w:t xml:space="preserve">Khả năng thanh toán </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sz w:val="26"/>
                <w:szCs w:val="26"/>
              </w:rPr>
              <w:t>l</w:t>
            </w:r>
            <w:r w:rsidRPr="000E0A7F">
              <w:rPr>
                <w:rFonts w:ascii="Times New Roman" w:hAnsi="Times New Roman" w:cs="Times New Roman"/>
                <w:sz w:val="26"/>
                <w:szCs w:val="26"/>
              </w:rPr>
              <w:t>ầ</w:t>
            </w:r>
            <w:r w:rsidRPr="000E0A7F">
              <w:rPr>
                <w:sz w:val="26"/>
                <w:szCs w:val="26"/>
              </w:rPr>
              <w:t>n</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3E6BB0" w:rsidRDefault="00E129A1" w:rsidP="00D846FD">
            <w:pPr>
              <w:jc w:val="center"/>
              <w:rPr>
                <w:sz w:val="28"/>
                <w:szCs w:val="28"/>
              </w:rPr>
            </w:pP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r>
      <w:tr w:rsidR="00E129A1" w:rsidRPr="000E0A7F">
        <w:trPr>
          <w:trHeight w:val="34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sz w:val="26"/>
                <w:szCs w:val="26"/>
              </w:rPr>
              <w:t>Khả năng thanh toán nhanh</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BA778B" w:rsidRDefault="00E129A1" w:rsidP="007C26F4">
            <w:pPr>
              <w:jc w:val="center"/>
              <w:rPr>
                <w:rFonts w:ascii="Calibri" w:hAnsi="Calibri" w:cs="Calibri"/>
                <w:sz w:val="28"/>
                <w:szCs w:val="28"/>
                <w:lang w:val="vi-VN"/>
              </w:rPr>
            </w:pPr>
            <w:r>
              <w:rPr>
                <w:rFonts w:ascii="Calibri" w:hAnsi="Calibri" w:cs="Calibri"/>
                <w:sz w:val="28"/>
                <w:szCs w:val="28"/>
                <w:lang w:val="vi-VN"/>
              </w:rPr>
              <w:t>0,7</w:t>
            </w:r>
            <w:r w:rsidR="007C26F4">
              <w:rPr>
                <w:rFonts w:ascii="Calibri" w:hAnsi="Calibri" w:cs="Calibri"/>
                <w:sz w:val="28"/>
                <w:szCs w:val="28"/>
                <w:lang w:val="vi-VN"/>
              </w:rPr>
              <w:t>5</w:t>
            </w: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sz w:val="26"/>
                <w:szCs w:val="26"/>
              </w:rPr>
              <w:t>0,78</w:t>
            </w:r>
          </w:p>
        </w:tc>
      </w:tr>
      <w:tr w:rsidR="00E129A1" w:rsidRPr="000E0A7F">
        <w:trPr>
          <w:trHeight w:val="34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sz w:val="26"/>
                <w:szCs w:val="26"/>
              </w:rPr>
              <w:t>Khả năng thanh toán hiện hành</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CA3885" w:rsidRDefault="00E129A1" w:rsidP="00D846FD">
            <w:pPr>
              <w:jc w:val="center"/>
              <w:rPr>
                <w:rFonts w:ascii="Calibri" w:hAnsi="Calibri" w:cs="Calibri"/>
                <w:sz w:val="28"/>
                <w:szCs w:val="28"/>
                <w:lang w:val="vi-VN"/>
              </w:rPr>
            </w:pPr>
            <w:r>
              <w:rPr>
                <w:rFonts w:ascii="Calibri" w:hAnsi="Calibri" w:cs="Calibri"/>
                <w:sz w:val="28"/>
                <w:szCs w:val="28"/>
                <w:lang w:val="vi-VN"/>
              </w:rPr>
              <w:t>1,31</w:t>
            </w: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D43A6B" w:rsidRDefault="00E129A1" w:rsidP="00D43A6B">
            <w:pPr>
              <w:jc w:val="center"/>
              <w:rPr>
                <w:rFonts w:asciiTheme="minorHAnsi" w:hAnsiTheme="minorHAnsi"/>
                <w:sz w:val="26"/>
                <w:szCs w:val="26"/>
                <w:lang w:val="vi-VN"/>
              </w:rPr>
            </w:pPr>
            <w:r w:rsidRPr="000E0A7F">
              <w:rPr>
                <w:sz w:val="26"/>
                <w:szCs w:val="26"/>
              </w:rPr>
              <w:t>1,3</w:t>
            </w:r>
            <w:r w:rsidR="00D43A6B">
              <w:rPr>
                <w:rFonts w:asciiTheme="minorHAnsi" w:hAnsiTheme="minorHAnsi"/>
                <w:sz w:val="26"/>
                <w:szCs w:val="26"/>
                <w:lang w:val="vi-VN"/>
              </w:rPr>
              <w:t>1</w:t>
            </w:r>
          </w:p>
        </w:tc>
      </w:tr>
      <w:tr w:rsidR="00E129A1" w:rsidRPr="000E0A7F">
        <w:trPr>
          <w:trHeight w:val="360"/>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b/>
                <w:bCs/>
                <w:sz w:val="26"/>
                <w:szCs w:val="26"/>
              </w:rPr>
              <w:t>4</w:t>
            </w: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b/>
                <w:bCs/>
                <w:sz w:val="26"/>
                <w:szCs w:val="26"/>
              </w:rPr>
              <w:t>Tỷ suất lợi nhuận</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r w:rsidRPr="000E0A7F">
              <w:rPr>
                <w:b/>
                <w:bCs/>
                <w:sz w:val="26"/>
                <w:szCs w:val="26"/>
              </w:rPr>
              <w:t>%</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3E6BB0" w:rsidRDefault="00E129A1" w:rsidP="00D846FD">
            <w:pPr>
              <w:jc w:val="center"/>
              <w:rPr>
                <w:sz w:val="28"/>
                <w:szCs w:val="28"/>
              </w:rPr>
            </w:pP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jc w:val="center"/>
              <w:rPr>
                <w:sz w:val="26"/>
                <w:szCs w:val="26"/>
              </w:rPr>
            </w:pPr>
          </w:p>
        </w:tc>
      </w:tr>
      <w:tr w:rsidR="00E129A1" w:rsidRPr="000E0A7F">
        <w:trPr>
          <w:trHeight w:val="34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sz w:val="26"/>
                <w:szCs w:val="26"/>
              </w:rPr>
              <w:t>Tỷ suất lợi nhuận sau thuế/Tổng tài sản</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CA3885" w:rsidRDefault="00E129A1" w:rsidP="007C26F4">
            <w:pPr>
              <w:jc w:val="center"/>
              <w:rPr>
                <w:rFonts w:ascii="Calibri" w:hAnsi="Calibri" w:cs="Calibri"/>
                <w:sz w:val="28"/>
                <w:szCs w:val="28"/>
                <w:lang w:val="vi-VN"/>
              </w:rPr>
            </w:pPr>
            <w:r>
              <w:rPr>
                <w:rFonts w:ascii="Calibri" w:hAnsi="Calibri" w:cs="Calibri"/>
                <w:sz w:val="28"/>
                <w:szCs w:val="28"/>
                <w:lang w:val="vi-VN"/>
              </w:rPr>
              <w:t>1,3</w:t>
            </w:r>
            <w:r w:rsidR="007C26F4">
              <w:rPr>
                <w:rFonts w:ascii="Calibri" w:hAnsi="Calibri" w:cs="Calibri"/>
                <w:sz w:val="28"/>
                <w:szCs w:val="28"/>
                <w:lang w:val="vi-VN"/>
              </w:rPr>
              <w:t>5</w:t>
            </w: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D43A6B" w:rsidRDefault="00D43A6B" w:rsidP="00D43A6B">
            <w:pPr>
              <w:jc w:val="center"/>
              <w:rPr>
                <w:rFonts w:asciiTheme="minorHAnsi" w:hAnsiTheme="minorHAnsi"/>
                <w:sz w:val="26"/>
                <w:szCs w:val="26"/>
                <w:lang w:val="vi-VN"/>
              </w:rPr>
            </w:pPr>
            <w:r>
              <w:rPr>
                <w:rFonts w:asciiTheme="minorHAnsi" w:hAnsiTheme="minorHAnsi"/>
                <w:sz w:val="26"/>
                <w:szCs w:val="26"/>
                <w:lang w:val="vi-VN"/>
              </w:rPr>
              <w:t>1</w:t>
            </w:r>
            <w:r w:rsidR="00E129A1" w:rsidRPr="000E0A7F">
              <w:rPr>
                <w:sz w:val="26"/>
                <w:szCs w:val="26"/>
              </w:rPr>
              <w:t>,</w:t>
            </w:r>
            <w:r>
              <w:rPr>
                <w:rFonts w:asciiTheme="minorHAnsi" w:hAnsiTheme="minorHAnsi"/>
                <w:sz w:val="26"/>
                <w:szCs w:val="26"/>
                <w:lang w:val="vi-VN"/>
              </w:rPr>
              <w:t>13</w:t>
            </w:r>
          </w:p>
        </w:tc>
      </w:tr>
      <w:tr w:rsidR="00E129A1" w:rsidRPr="000E0A7F">
        <w:trPr>
          <w:trHeight w:val="34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489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sz w:val="26"/>
                <w:szCs w:val="26"/>
              </w:rPr>
              <w:t>Tỷ suất lợi nhuận sau thuế/Tổng doanh thu thuần</w:t>
            </w:r>
          </w:p>
        </w:tc>
        <w:tc>
          <w:tcPr>
            <w:tcW w:w="885" w:type="dxa"/>
            <w:tcBorders>
              <w:top w:val="nil"/>
              <w:left w:val="nil"/>
              <w:bottom w:val="nil"/>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1755" w:type="dxa"/>
            <w:tcBorders>
              <w:top w:val="nil"/>
              <w:left w:val="nil"/>
              <w:bottom w:val="nil"/>
              <w:right w:val="single" w:sz="4" w:space="0" w:color="auto"/>
            </w:tcBorders>
            <w:noWrap/>
            <w:tcMar>
              <w:top w:w="15" w:type="dxa"/>
              <w:left w:w="15" w:type="dxa"/>
              <w:bottom w:w="0" w:type="dxa"/>
              <w:right w:w="15" w:type="dxa"/>
            </w:tcMar>
            <w:vAlign w:val="bottom"/>
          </w:tcPr>
          <w:p w:rsidR="00E129A1" w:rsidRPr="00CA3885" w:rsidRDefault="00E129A1" w:rsidP="007C26F4">
            <w:pPr>
              <w:jc w:val="center"/>
              <w:rPr>
                <w:rFonts w:ascii="Calibri" w:hAnsi="Calibri" w:cs="Calibri"/>
                <w:sz w:val="28"/>
                <w:szCs w:val="28"/>
                <w:lang w:val="vi-VN"/>
              </w:rPr>
            </w:pPr>
            <w:r>
              <w:rPr>
                <w:rFonts w:ascii="Calibri" w:hAnsi="Calibri" w:cs="Calibri"/>
                <w:sz w:val="28"/>
                <w:szCs w:val="28"/>
                <w:lang w:val="vi-VN"/>
              </w:rPr>
              <w:t>1,0</w:t>
            </w:r>
            <w:r w:rsidR="007C26F4">
              <w:rPr>
                <w:rFonts w:ascii="Calibri" w:hAnsi="Calibri" w:cs="Calibri"/>
                <w:sz w:val="28"/>
                <w:szCs w:val="28"/>
                <w:lang w:val="vi-VN"/>
              </w:rPr>
              <w:t>4</w:t>
            </w:r>
          </w:p>
        </w:tc>
        <w:tc>
          <w:tcPr>
            <w:tcW w:w="2160" w:type="dxa"/>
            <w:tcBorders>
              <w:top w:val="nil"/>
              <w:left w:val="nil"/>
              <w:bottom w:val="nil"/>
              <w:right w:val="single" w:sz="4" w:space="0" w:color="auto"/>
            </w:tcBorders>
            <w:noWrap/>
            <w:tcMar>
              <w:top w:w="15" w:type="dxa"/>
              <w:left w:w="15" w:type="dxa"/>
              <w:bottom w:w="0" w:type="dxa"/>
              <w:right w:w="15" w:type="dxa"/>
            </w:tcMar>
            <w:vAlign w:val="bottom"/>
          </w:tcPr>
          <w:p w:rsidR="00E129A1" w:rsidRPr="00D43A6B" w:rsidRDefault="00D43A6B" w:rsidP="00D43A6B">
            <w:pPr>
              <w:jc w:val="center"/>
              <w:rPr>
                <w:rFonts w:asciiTheme="minorHAnsi" w:hAnsiTheme="minorHAnsi"/>
                <w:sz w:val="26"/>
                <w:szCs w:val="26"/>
                <w:lang w:val="vi-VN"/>
              </w:rPr>
            </w:pPr>
            <w:r>
              <w:rPr>
                <w:rFonts w:asciiTheme="minorHAnsi" w:hAnsiTheme="minorHAnsi"/>
                <w:sz w:val="26"/>
                <w:szCs w:val="26"/>
                <w:lang w:val="vi-VN"/>
              </w:rPr>
              <w:t>1</w:t>
            </w:r>
            <w:r w:rsidR="00E129A1" w:rsidRPr="000E0A7F">
              <w:rPr>
                <w:sz w:val="26"/>
                <w:szCs w:val="26"/>
              </w:rPr>
              <w:t>,</w:t>
            </w:r>
            <w:r>
              <w:rPr>
                <w:rFonts w:asciiTheme="minorHAnsi" w:hAnsiTheme="minorHAnsi"/>
                <w:sz w:val="26"/>
                <w:szCs w:val="26"/>
                <w:lang w:val="vi-VN"/>
              </w:rPr>
              <w:t>03</w:t>
            </w:r>
          </w:p>
        </w:tc>
      </w:tr>
      <w:tr w:rsidR="00E129A1" w:rsidRPr="000E0A7F">
        <w:trPr>
          <w:trHeight w:val="34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48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129A1" w:rsidRPr="000E0A7F" w:rsidRDefault="00E129A1" w:rsidP="00FF0CF7">
            <w:pPr>
              <w:rPr>
                <w:rFonts w:ascii="Times New Roman" w:hAnsi="Times New Roman" w:cs="Times New Roman"/>
                <w:sz w:val="26"/>
                <w:szCs w:val="26"/>
              </w:rPr>
            </w:pPr>
            <w:r w:rsidRPr="000E0A7F">
              <w:rPr>
                <w:rFonts w:ascii="Times New Roman" w:hAnsi="Times New Roman" w:cs="Times New Roman"/>
                <w:sz w:val="26"/>
                <w:szCs w:val="26"/>
              </w:rPr>
              <w:t>Tỷ suất lợi nhuận sau thuế/nguồn vốn chủ sở hữu</w:t>
            </w:r>
          </w:p>
        </w:tc>
        <w:tc>
          <w:tcPr>
            <w:tcW w:w="88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129A1" w:rsidRPr="000E0A7F" w:rsidRDefault="00E129A1" w:rsidP="00FF0CF7">
            <w:pPr>
              <w:rPr>
                <w:sz w:val="26"/>
                <w:szCs w:val="26"/>
              </w:rPr>
            </w:pPr>
            <w:r w:rsidRPr="000E0A7F">
              <w:rPr>
                <w:sz w:val="26"/>
                <w:szCs w:val="26"/>
              </w:rPr>
              <w:t> </w:t>
            </w:r>
          </w:p>
        </w:tc>
        <w:tc>
          <w:tcPr>
            <w:tcW w:w="17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129A1" w:rsidRPr="00CA3885" w:rsidRDefault="00E129A1" w:rsidP="00B3226C">
            <w:pPr>
              <w:jc w:val="center"/>
              <w:rPr>
                <w:rFonts w:ascii="Calibri" w:hAnsi="Calibri" w:cs="Calibri"/>
                <w:sz w:val="28"/>
                <w:szCs w:val="28"/>
                <w:lang w:val="vi-VN"/>
              </w:rPr>
            </w:pPr>
            <w:r>
              <w:rPr>
                <w:rFonts w:ascii="Calibri" w:hAnsi="Calibri" w:cs="Calibri"/>
                <w:sz w:val="28"/>
                <w:szCs w:val="28"/>
                <w:lang w:val="vi-VN"/>
              </w:rPr>
              <w:t>2,</w:t>
            </w:r>
            <w:r w:rsidR="00B3226C">
              <w:rPr>
                <w:rFonts w:ascii="Calibri" w:hAnsi="Calibri" w:cs="Calibri"/>
                <w:sz w:val="28"/>
                <w:szCs w:val="28"/>
                <w:lang w:val="vi-VN"/>
              </w:rPr>
              <w:t>49</w:t>
            </w:r>
          </w:p>
        </w:tc>
        <w:tc>
          <w:tcPr>
            <w:tcW w:w="21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129A1" w:rsidRPr="00D43A6B" w:rsidRDefault="00D43A6B" w:rsidP="00D43A6B">
            <w:pPr>
              <w:jc w:val="center"/>
              <w:rPr>
                <w:rFonts w:asciiTheme="minorHAnsi" w:hAnsiTheme="minorHAnsi"/>
                <w:sz w:val="26"/>
                <w:szCs w:val="26"/>
                <w:lang w:val="vi-VN"/>
              </w:rPr>
            </w:pPr>
            <w:r>
              <w:rPr>
                <w:rFonts w:asciiTheme="minorHAnsi" w:hAnsiTheme="minorHAnsi"/>
                <w:sz w:val="26"/>
                <w:szCs w:val="26"/>
                <w:lang w:val="vi-VN"/>
              </w:rPr>
              <w:t>2</w:t>
            </w:r>
            <w:r w:rsidR="00E129A1" w:rsidRPr="000E0A7F">
              <w:rPr>
                <w:sz w:val="26"/>
                <w:szCs w:val="26"/>
              </w:rPr>
              <w:t>,1</w:t>
            </w:r>
            <w:r>
              <w:rPr>
                <w:rFonts w:asciiTheme="minorHAnsi" w:hAnsiTheme="minorHAnsi"/>
                <w:sz w:val="26"/>
                <w:szCs w:val="26"/>
                <w:lang w:val="vi-VN"/>
              </w:rPr>
              <w:t>7</w:t>
            </w:r>
          </w:p>
        </w:tc>
      </w:tr>
    </w:tbl>
    <w:p w:rsidR="00E129A1" w:rsidRPr="000E0A7F" w:rsidRDefault="00E129A1" w:rsidP="00DA3232">
      <w:pPr>
        <w:spacing w:before="60" w:after="60" w:line="312" w:lineRule="auto"/>
        <w:jc w:val="both"/>
        <w:rPr>
          <w:rFonts w:ascii="Times New Roman" w:hAnsi="Times New Roman" w:cs="Times New Roman"/>
          <w:sz w:val="26"/>
          <w:szCs w:val="26"/>
        </w:rPr>
      </w:pPr>
    </w:p>
    <w:p w:rsidR="00E129A1" w:rsidRPr="000E0A7F" w:rsidRDefault="00E129A1" w:rsidP="00DA3232">
      <w:pPr>
        <w:spacing w:before="120" w:line="312" w:lineRule="auto"/>
        <w:rPr>
          <w:rFonts w:ascii="Times New Roman" w:hAnsi="Times New Roman" w:cs="Times New Roman"/>
          <w:sz w:val="26"/>
          <w:szCs w:val="26"/>
        </w:rPr>
      </w:pPr>
      <w:r w:rsidRPr="000E0A7F">
        <w:rPr>
          <w:rFonts w:ascii="Times New Roman" w:hAnsi="Times New Roman" w:cs="Times New Roman"/>
          <w:b/>
          <w:bCs/>
          <w:sz w:val="26"/>
          <w:szCs w:val="26"/>
        </w:rPr>
        <w:t xml:space="preserve">           </w:t>
      </w:r>
      <w:r w:rsidRPr="000E0A7F">
        <w:rPr>
          <w:rFonts w:ascii="Times New Roman" w:hAnsi="Times New Roman" w:cs="Times New Roman"/>
          <w:b/>
          <w:bCs/>
          <w:sz w:val="26"/>
          <w:szCs w:val="26"/>
          <w:lang w:val="vi-VN"/>
        </w:rPr>
        <w:t xml:space="preserve"> </w:t>
      </w: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Phân tích những biến động và những thay đổi lớn so với dự kiến : Không</w:t>
      </w:r>
    </w:p>
    <w:p w:rsidR="00E129A1" w:rsidRPr="000E0A7F" w:rsidRDefault="00E129A1" w:rsidP="00DA3232">
      <w:pPr>
        <w:spacing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Gi</w:t>
      </w:r>
      <w:r w:rsidRPr="000E0A7F">
        <w:rPr>
          <w:rFonts w:ascii="Times New Roman" w:hAnsi="Times New Roman" w:cs="Times New Roman"/>
          <w:sz w:val="26"/>
          <w:szCs w:val="26"/>
          <w:lang w:val="vi-VN"/>
        </w:rPr>
        <w:t xml:space="preserve">á trị sổ sách </w:t>
      </w:r>
      <w:r w:rsidRPr="000E0A7F">
        <w:rPr>
          <w:rFonts w:ascii="Times New Roman" w:hAnsi="Times New Roman" w:cs="Times New Roman"/>
          <w:sz w:val="26"/>
          <w:szCs w:val="26"/>
        </w:rPr>
        <w:t xml:space="preserve">Công ty </w:t>
      </w:r>
      <w:r w:rsidRPr="000E0A7F">
        <w:rPr>
          <w:rFonts w:ascii="Times New Roman" w:hAnsi="Times New Roman" w:cs="Times New Roman"/>
          <w:sz w:val="26"/>
          <w:szCs w:val="26"/>
          <w:lang w:val="vi-VN"/>
        </w:rPr>
        <w:t>tại thời điểm 31/12/20</w:t>
      </w:r>
      <w:r w:rsidRPr="000E0A7F">
        <w:rPr>
          <w:rFonts w:ascii="Times New Roman" w:hAnsi="Times New Roman" w:cs="Times New Roman"/>
          <w:sz w:val="26"/>
          <w:szCs w:val="26"/>
        </w:rPr>
        <w:t>1</w:t>
      </w:r>
      <w:r w:rsidR="00B3226C">
        <w:rPr>
          <w:rFonts w:ascii="Times New Roman" w:hAnsi="Times New Roman" w:cs="Times New Roman"/>
          <w:sz w:val="26"/>
          <w:szCs w:val="26"/>
          <w:lang w:val="vi-VN"/>
        </w:rPr>
        <w:t>4</w:t>
      </w:r>
      <w:r w:rsidR="00B3226C">
        <w:rPr>
          <w:rFonts w:ascii="Times New Roman" w:hAnsi="Times New Roman" w:cs="Times New Roman"/>
          <w:sz w:val="26"/>
          <w:szCs w:val="26"/>
        </w:rPr>
        <w:t xml:space="preserve"> : </w:t>
      </w:r>
      <w:r w:rsidR="00B3226C">
        <w:rPr>
          <w:rFonts w:ascii="Times New Roman" w:hAnsi="Times New Roman" w:cs="Times New Roman"/>
          <w:sz w:val="26"/>
          <w:szCs w:val="26"/>
          <w:lang w:val="vi-VN"/>
        </w:rPr>
        <w:t>120</w:t>
      </w:r>
      <w:r w:rsidRPr="000E0A7F">
        <w:rPr>
          <w:rFonts w:ascii="Times New Roman" w:hAnsi="Times New Roman" w:cs="Times New Roman"/>
          <w:sz w:val="26"/>
          <w:szCs w:val="26"/>
        </w:rPr>
        <w:t>.</w:t>
      </w:r>
      <w:r w:rsidR="00B3226C">
        <w:rPr>
          <w:rFonts w:ascii="Times New Roman" w:hAnsi="Times New Roman" w:cs="Times New Roman"/>
          <w:sz w:val="26"/>
          <w:szCs w:val="26"/>
          <w:lang w:val="vi-VN"/>
        </w:rPr>
        <w:t>08</w:t>
      </w:r>
      <w:r>
        <w:rPr>
          <w:rFonts w:ascii="Times New Roman" w:hAnsi="Times New Roman" w:cs="Times New Roman"/>
          <w:sz w:val="26"/>
          <w:szCs w:val="26"/>
          <w:lang w:val="vi-VN"/>
        </w:rPr>
        <w:t>4</w:t>
      </w:r>
      <w:r w:rsidRPr="000E0A7F">
        <w:rPr>
          <w:rFonts w:ascii="Times New Roman" w:hAnsi="Times New Roman" w:cs="Times New Roman"/>
          <w:sz w:val="26"/>
          <w:szCs w:val="26"/>
        </w:rPr>
        <w:t>.</w:t>
      </w:r>
      <w:r w:rsidR="00B3226C">
        <w:rPr>
          <w:rFonts w:ascii="Times New Roman" w:hAnsi="Times New Roman" w:cs="Times New Roman"/>
          <w:sz w:val="26"/>
          <w:szCs w:val="26"/>
          <w:lang w:val="vi-VN"/>
        </w:rPr>
        <w:t>516</w:t>
      </w:r>
      <w:r w:rsidRPr="000E0A7F">
        <w:rPr>
          <w:rFonts w:ascii="Times New Roman" w:hAnsi="Times New Roman" w:cs="Times New Roman"/>
          <w:sz w:val="26"/>
          <w:szCs w:val="26"/>
        </w:rPr>
        <w:t>.</w:t>
      </w:r>
      <w:r>
        <w:rPr>
          <w:rFonts w:ascii="Times New Roman" w:hAnsi="Times New Roman" w:cs="Times New Roman"/>
          <w:sz w:val="26"/>
          <w:szCs w:val="26"/>
          <w:lang w:val="vi-VN"/>
        </w:rPr>
        <w:t>6</w:t>
      </w:r>
      <w:r w:rsidR="00B3226C">
        <w:rPr>
          <w:rFonts w:ascii="Times New Roman" w:hAnsi="Times New Roman" w:cs="Times New Roman"/>
          <w:sz w:val="26"/>
          <w:szCs w:val="26"/>
          <w:lang w:val="vi-VN"/>
        </w:rPr>
        <w:t>75</w:t>
      </w:r>
      <w:r w:rsidRPr="000E0A7F">
        <w:rPr>
          <w:rFonts w:ascii="Times New Roman" w:hAnsi="Times New Roman" w:cs="Times New Roman"/>
          <w:sz w:val="26"/>
          <w:szCs w:val="26"/>
        </w:rPr>
        <w:t xml:space="preserve"> đồng.</w:t>
      </w:r>
    </w:p>
    <w:p w:rsidR="00E129A1" w:rsidRPr="000E0A7F" w:rsidRDefault="00E129A1" w:rsidP="00DA3232">
      <w:pPr>
        <w:spacing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N</w:t>
      </w:r>
      <w:r w:rsidRPr="000E0A7F">
        <w:rPr>
          <w:rFonts w:ascii="Times New Roman" w:hAnsi="Times New Roman" w:cs="Times New Roman"/>
          <w:sz w:val="26"/>
          <w:szCs w:val="26"/>
          <w:lang w:val="vi-VN"/>
        </w:rPr>
        <w:t>h</w:t>
      </w:r>
      <w:r w:rsidRPr="000E0A7F">
        <w:rPr>
          <w:rFonts w:ascii="Times New Roman" w:hAnsi="Times New Roman" w:cs="Times New Roman"/>
          <w:sz w:val="26"/>
          <w:szCs w:val="26"/>
        </w:rPr>
        <w:t>ữ</w:t>
      </w:r>
      <w:r w:rsidRPr="000E0A7F">
        <w:rPr>
          <w:rFonts w:ascii="Times New Roman" w:hAnsi="Times New Roman" w:cs="Times New Roman"/>
          <w:sz w:val="26"/>
          <w:szCs w:val="26"/>
          <w:lang w:val="vi-VN"/>
        </w:rPr>
        <w:t>ng thay đổi về vốn cổ đông/vốn góp</w:t>
      </w:r>
      <w:r w:rsidRPr="000E0A7F">
        <w:rPr>
          <w:rFonts w:ascii="Times New Roman" w:hAnsi="Times New Roman" w:cs="Times New Roman"/>
          <w:sz w:val="26"/>
          <w:szCs w:val="26"/>
        </w:rPr>
        <w:t xml:space="preserve"> : </w:t>
      </w:r>
      <w:r>
        <w:rPr>
          <w:rFonts w:ascii="Times New Roman" w:hAnsi="Times New Roman" w:cs="Times New Roman"/>
          <w:sz w:val="26"/>
          <w:szCs w:val="26"/>
          <w:lang w:val="vi-VN"/>
        </w:rPr>
        <w:t>Không.</w:t>
      </w:r>
    </w:p>
    <w:p w:rsidR="00E129A1" w:rsidRPr="000E0A7F" w:rsidRDefault="00E129A1" w:rsidP="00DA3232">
      <w:pPr>
        <w:spacing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Tổng số cổ phiếu theo từng loại</w:t>
      </w: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 xml:space="preserve"> cổ phiếu phổ thông </w:t>
      </w:r>
      <w:r w:rsidRPr="000E0A7F">
        <w:rPr>
          <w:rFonts w:ascii="Times New Roman" w:hAnsi="Times New Roman" w:cs="Times New Roman"/>
          <w:sz w:val="26"/>
          <w:szCs w:val="26"/>
        </w:rPr>
        <w:t>4.600.000 cổ phiếu.</w:t>
      </w:r>
    </w:p>
    <w:p w:rsidR="00E129A1" w:rsidRPr="000E0A7F" w:rsidRDefault="00E129A1" w:rsidP="00DA3232">
      <w:pPr>
        <w:spacing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Trái phiếu đang lưu hành theo từng loại</w:t>
      </w: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K</w:t>
      </w:r>
      <w:r w:rsidRPr="000E0A7F">
        <w:rPr>
          <w:rFonts w:ascii="Times New Roman" w:hAnsi="Times New Roman" w:cs="Times New Roman"/>
          <w:sz w:val="26"/>
          <w:szCs w:val="26"/>
          <w:lang w:val="vi-VN"/>
        </w:rPr>
        <w:t>hông</w:t>
      </w:r>
      <w:r w:rsidRPr="000E0A7F">
        <w:rPr>
          <w:rFonts w:ascii="Times New Roman" w:hAnsi="Times New Roman" w:cs="Times New Roman"/>
          <w:sz w:val="26"/>
          <w:szCs w:val="26"/>
        </w:rPr>
        <w:t xml:space="preserve">. </w:t>
      </w:r>
    </w:p>
    <w:p w:rsidR="00E129A1" w:rsidRPr="000E0A7F" w:rsidRDefault="00E129A1" w:rsidP="00DA3232">
      <w:pPr>
        <w:spacing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S</w:t>
      </w:r>
      <w:r w:rsidRPr="000E0A7F">
        <w:rPr>
          <w:rFonts w:ascii="Times New Roman" w:hAnsi="Times New Roman" w:cs="Times New Roman"/>
          <w:sz w:val="26"/>
          <w:szCs w:val="26"/>
          <w:lang w:val="vi-VN"/>
        </w:rPr>
        <w:t>ố cổ phiếu đang lưu hành theo từng loại</w:t>
      </w: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 xml:space="preserve"> cổ phiếu phổ thông </w:t>
      </w:r>
      <w:r w:rsidRPr="000E0A7F">
        <w:rPr>
          <w:rFonts w:ascii="Times New Roman" w:hAnsi="Times New Roman" w:cs="Times New Roman"/>
          <w:sz w:val="26"/>
          <w:szCs w:val="26"/>
        </w:rPr>
        <w:t>4.600.000 cổ phiếu.</w:t>
      </w:r>
    </w:p>
    <w:p w:rsidR="00E129A1" w:rsidRPr="000E0A7F" w:rsidRDefault="00E129A1" w:rsidP="00E77390">
      <w:pPr>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Cổ tức: căn cứ theo điều lệ Công ty, tỷ lệ cổ tức hằng năm do HĐQT quyết đị</w:t>
      </w:r>
      <w:r>
        <w:rPr>
          <w:rFonts w:ascii="Times New Roman" w:hAnsi="Times New Roman" w:cs="Times New Roman"/>
          <w:sz w:val="26"/>
          <w:szCs w:val="26"/>
        </w:rPr>
        <w:t>nh sau</w:t>
      </w:r>
      <w:r w:rsidRPr="000E0A7F">
        <w:rPr>
          <w:rFonts w:ascii="Times New Roman" w:hAnsi="Times New Roman" w:cs="Times New Roman"/>
          <w:sz w:val="26"/>
          <w:szCs w:val="26"/>
        </w:rPr>
        <w:t>:</w:t>
      </w:r>
    </w:p>
    <w:p w:rsidR="00E129A1" w:rsidRPr="000E0A7F" w:rsidRDefault="00E129A1" w:rsidP="00DA3232">
      <w:pPr>
        <w:spacing w:line="312" w:lineRule="auto"/>
        <w:jc w:val="both"/>
        <w:rPr>
          <w:rFonts w:ascii="Times New Roman" w:hAnsi="Times New Roman" w:cs="Times New Roman"/>
          <w:sz w:val="26"/>
          <w:szCs w:val="26"/>
        </w:rPr>
      </w:pPr>
      <w:r w:rsidRPr="000E0A7F">
        <w:rPr>
          <w:rFonts w:ascii="Times New Roman" w:hAnsi="Times New Roman" w:cs="Times New Roman"/>
          <w:sz w:val="26"/>
          <w:szCs w:val="26"/>
        </w:rPr>
        <w:tab/>
        <w:t xml:space="preserve">  + Công ty chỉ được trả cổ tức cho các cổ đông khi kinh doanh có lãi .</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t xml:space="preserve">  + Cổ đông được chia cổ tức theo tỷ lệ góp vốn.</w:t>
      </w:r>
    </w:p>
    <w:p w:rsidR="00E129A1" w:rsidRPr="000E0A7F" w:rsidRDefault="00E129A1" w:rsidP="00E77390">
      <w:pPr>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xml:space="preserve">   + Tỷ lệ cổ tức sẽ được HĐQT</w:t>
      </w:r>
      <w:r w:rsidRPr="000E0A7F">
        <w:rPr>
          <w:rFonts w:ascii="Times New Roman" w:hAnsi="Times New Roman" w:cs="Times New Roman"/>
          <w:sz w:val="26"/>
          <w:szCs w:val="26"/>
          <w:lang w:val="vi-VN"/>
        </w:rPr>
        <w:t xml:space="preserve"> quyết định và  thông qua </w:t>
      </w:r>
      <w:r w:rsidRPr="000E0A7F">
        <w:rPr>
          <w:rFonts w:ascii="Times New Roman" w:hAnsi="Times New Roman" w:cs="Times New Roman"/>
          <w:sz w:val="26"/>
          <w:szCs w:val="26"/>
        </w:rPr>
        <w:t xml:space="preserve"> Đại hội cổ đông </w:t>
      </w:r>
      <w:r w:rsidRPr="000E0A7F">
        <w:rPr>
          <w:rFonts w:ascii="Times New Roman" w:hAnsi="Times New Roman" w:cs="Times New Roman"/>
          <w:sz w:val="26"/>
          <w:szCs w:val="26"/>
          <w:lang w:val="vi-VN"/>
        </w:rPr>
        <w:t xml:space="preserve">biểu quyết, dựa </w:t>
      </w:r>
      <w:r w:rsidRPr="000E0A7F">
        <w:rPr>
          <w:rFonts w:ascii="Times New Roman" w:hAnsi="Times New Roman" w:cs="Times New Roman"/>
          <w:sz w:val="26"/>
          <w:szCs w:val="26"/>
        </w:rPr>
        <w:t xml:space="preserve"> trên kết quả hoạt động kinh doanh của năm tài chính và kế hoạch kinh doanh của các năm tới.</w:t>
      </w:r>
    </w:p>
    <w:p w:rsidR="00E129A1" w:rsidRPr="000E0A7F" w:rsidRDefault="00E129A1" w:rsidP="00E77390">
      <w:pPr>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xml:space="preserve">   + Tùy theo tình hình thực tế, HĐQT có thể tạm ứng cổ tức cho các cổ đông vào giữa năm nếu khả năng lợi nhuận của Công ty có thể đáp ứng.</w:t>
      </w:r>
    </w:p>
    <w:p w:rsidR="00E129A1" w:rsidRPr="00011736" w:rsidRDefault="00E129A1" w:rsidP="00DA3232">
      <w:pPr>
        <w:spacing w:before="60" w:after="60" w:line="312" w:lineRule="auto"/>
        <w:jc w:val="both"/>
        <w:rPr>
          <w:rFonts w:ascii="Times New Roman" w:hAnsi="Times New Roman" w:cs="Times New Roman"/>
          <w:b/>
          <w:bCs/>
          <w:sz w:val="6"/>
          <w:szCs w:val="6"/>
        </w:rPr>
      </w:pPr>
      <w:r w:rsidRPr="000E0A7F">
        <w:rPr>
          <w:rFonts w:ascii="Times New Roman" w:hAnsi="Times New Roman" w:cs="Times New Roman"/>
          <w:sz w:val="26"/>
          <w:szCs w:val="26"/>
        </w:rPr>
        <w:tab/>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lastRenderedPageBreak/>
        <w:t>2. Báo cáo kết quả hoạt động sản xuất kinh doanh.</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Phân tích hoạt động của C</w:t>
      </w:r>
      <w:r>
        <w:rPr>
          <w:rFonts w:ascii="Times New Roman" w:hAnsi="Times New Roman" w:cs="Times New Roman"/>
          <w:sz w:val="26"/>
          <w:szCs w:val="26"/>
          <w:lang w:val="vi-VN"/>
        </w:rPr>
        <w:t xml:space="preserve">ông </w:t>
      </w:r>
      <w:r w:rsidRPr="000E0A7F">
        <w:rPr>
          <w:rFonts w:ascii="Times New Roman" w:hAnsi="Times New Roman" w:cs="Times New Roman"/>
          <w:sz w:val="26"/>
          <w:szCs w:val="26"/>
        </w:rPr>
        <w:t xml:space="preserve">ty so với kế hoạch, dự tính các kết quả trước đây : </w:t>
      </w:r>
    </w:p>
    <w:p w:rsidR="00E129A1" w:rsidRPr="00011736" w:rsidRDefault="00E129A1" w:rsidP="00DA3232">
      <w:pPr>
        <w:spacing w:before="60" w:after="60" w:line="312" w:lineRule="auto"/>
        <w:jc w:val="both"/>
        <w:rPr>
          <w:rFonts w:ascii="Times New Roman" w:hAnsi="Times New Roman" w:cs="Times New Roman"/>
          <w:sz w:val="2"/>
          <w:szCs w:val="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2168"/>
        <w:gridCol w:w="2340"/>
        <w:gridCol w:w="2196"/>
      </w:tblGrid>
      <w:tr w:rsidR="00E129A1" w:rsidRPr="000E0A7F">
        <w:tc>
          <w:tcPr>
            <w:tcW w:w="2988" w:type="dxa"/>
            <w:vAlign w:val="center"/>
          </w:tcPr>
          <w:p w:rsidR="00E129A1" w:rsidRPr="000E0A7F" w:rsidRDefault="00E129A1" w:rsidP="00DA3232">
            <w:pPr>
              <w:spacing w:line="312" w:lineRule="auto"/>
              <w:jc w:val="center"/>
              <w:rPr>
                <w:rFonts w:ascii="Times New Roman" w:hAnsi="Times New Roman" w:cs="Times New Roman"/>
                <w:b/>
                <w:bCs/>
                <w:sz w:val="26"/>
                <w:szCs w:val="26"/>
                <w:lang w:val="vi-VN"/>
              </w:rPr>
            </w:pPr>
            <w:r w:rsidRPr="000E0A7F">
              <w:rPr>
                <w:rFonts w:ascii="Times New Roman" w:hAnsi="Times New Roman" w:cs="Times New Roman"/>
                <w:b/>
                <w:bCs/>
                <w:sz w:val="26"/>
                <w:szCs w:val="26"/>
              </w:rPr>
              <w:t xml:space="preserve">Các </w:t>
            </w:r>
            <w:r w:rsidRPr="000E0A7F">
              <w:rPr>
                <w:rFonts w:ascii="Times New Roman" w:hAnsi="Times New Roman" w:cs="Times New Roman"/>
                <w:b/>
                <w:bCs/>
                <w:sz w:val="26"/>
                <w:szCs w:val="26"/>
                <w:lang w:val="vi-VN"/>
              </w:rPr>
              <w:t>chỉ tiêu</w:t>
            </w:r>
          </w:p>
        </w:tc>
        <w:tc>
          <w:tcPr>
            <w:tcW w:w="2168" w:type="dxa"/>
            <w:vAlign w:val="center"/>
          </w:tcPr>
          <w:p w:rsidR="00E129A1" w:rsidRPr="00AB1676" w:rsidRDefault="00E129A1" w:rsidP="00AB1676">
            <w:pPr>
              <w:spacing w:line="312" w:lineRule="auto"/>
              <w:jc w:val="center"/>
              <w:rPr>
                <w:rFonts w:ascii="Times New Roman" w:hAnsi="Times New Roman" w:cs="Times New Roman"/>
                <w:b/>
                <w:bCs/>
                <w:sz w:val="26"/>
                <w:szCs w:val="26"/>
                <w:lang w:val="vi-VN"/>
              </w:rPr>
            </w:pPr>
            <w:r w:rsidRPr="000E0A7F">
              <w:rPr>
                <w:rFonts w:ascii="Times New Roman" w:hAnsi="Times New Roman" w:cs="Times New Roman"/>
                <w:b/>
                <w:bCs/>
                <w:sz w:val="26"/>
                <w:szCs w:val="26"/>
              </w:rPr>
              <w:t>Năm 201</w:t>
            </w:r>
            <w:r w:rsidR="00AB1676">
              <w:rPr>
                <w:rFonts w:ascii="Times New Roman" w:hAnsi="Times New Roman" w:cs="Times New Roman"/>
                <w:b/>
                <w:bCs/>
                <w:sz w:val="26"/>
                <w:szCs w:val="26"/>
                <w:lang w:val="vi-VN"/>
              </w:rPr>
              <w:t>4</w:t>
            </w:r>
          </w:p>
        </w:tc>
        <w:tc>
          <w:tcPr>
            <w:tcW w:w="2340" w:type="dxa"/>
            <w:vAlign w:val="center"/>
          </w:tcPr>
          <w:p w:rsidR="00E129A1" w:rsidRPr="00AB1676" w:rsidRDefault="00E129A1" w:rsidP="00AB1676">
            <w:pPr>
              <w:spacing w:line="312" w:lineRule="auto"/>
              <w:jc w:val="center"/>
              <w:rPr>
                <w:rFonts w:ascii="Times New Roman" w:hAnsi="Times New Roman" w:cs="Times New Roman"/>
                <w:b/>
                <w:bCs/>
                <w:sz w:val="26"/>
                <w:szCs w:val="26"/>
                <w:lang w:val="vi-VN"/>
              </w:rPr>
            </w:pPr>
            <w:r w:rsidRPr="000E0A7F">
              <w:rPr>
                <w:rFonts w:ascii="Times New Roman" w:hAnsi="Times New Roman" w:cs="Times New Roman"/>
                <w:b/>
                <w:bCs/>
                <w:sz w:val="26"/>
                <w:szCs w:val="26"/>
              </w:rPr>
              <w:t>Năm 201</w:t>
            </w:r>
            <w:r w:rsidR="00AB1676">
              <w:rPr>
                <w:rFonts w:ascii="Times New Roman" w:hAnsi="Times New Roman" w:cs="Times New Roman"/>
                <w:b/>
                <w:bCs/>
                <w:sz w:val="26"/>
                <w:szCs w:val="26"/>
                <w:lang w:val="vi-VN"/>
              </w:rPr>
              <w:t>3</w:t>
            </w:r>
          </w:p>
        </w:tc>
        <w:tc>
          <w:tcPr>
            <w:tcW w:w="2196" w:type="dxa"/>
            <w:vAlign w:val="center"/>
          </w:tcPr>
          <w:p w:rsidR="00E129A1" w:rsidRPr="000E0A7F" w:rsidRDefault="00E129A1" w:rsidP="00DA3232">
            <w:pPr>
              <w:spacing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So sánh (%)</w:t>
            </w:r>
          </w:p>
          <w:p w:rsidR="00E129A1" w:rsidRPr="00D846FD" w:rsidRDefault="00E129A1" w:rsidP="00D846FD">
            <w:pPr>
              <w:spacing w:line="312" w:lineRule="auto"/>
              <w:jc w:val="center"/>
              <w:rPr>
                <w:rFonts w:ascii="Times New Roman" w:hAnsi="Times New Roman" w:cs="Times New Roman"/>
                <w:b/>
                <w:bCs/>
                <w:sz w:val="26"/>
                <w:szCs w:val="26"/>
                <w:lang w:val="vi-VN"/>
              </w:rPr>
            </w:pPr>
            <w:r w:rsidRPr="000E0A7F">
              <w:rPr>
                <w:rFonts w:ascii="Times New Roman" w:hAnsi="Times New Roman" w:cs="Times New Roman"/>
                <w:b/>
                <w:bCs/>
                <w:sz w:val="26"/>
                <w:szCs w:val="26"/>
              </w:rPr>
              <w:t>201</w:t>
            </w:r>
            <w:r>
              <w:rPr>
                <w:rFonts w:ascii="Times New Roman" w:hAnsi="Times New Roman" w:cs="Times New Roman"/>
                <w:b/>
                <w:bCs/>
                <w:sz w:val="26"/>
                <w:szCs w:val="26"/>
                <w:lang w:val="vi-VN"/>
              </w:rPr>
              <w:t>3</w:t>
            </w:r>
            <w:r w:rsidRPr="000E0A7F">
              <w:rPr>
                <w:rFonts w:ascii="Times New Roman" w:hAnsi="Times New Roman" w:cs="Times New Roman"/>
                <w:b/>
                <w:bCs/>
                <w:sz w:val="26"/>
                <w:szCs w:val="26"/>
              </w:rPr>
              <w:t xml:space="preserve"> so 201</w:t>
            </w:r>
            <w:r>
              <w:rPr>
                <w:rFonts w:ascii="Times New Roman" w:hAnsi="Times New Roman" w:cs="Times New Roman"/>
                <w:b/>
                <w:bCs/>
                <w:sz w:val="26"/>
                <w:szCs w:val="26"/>
                <w:lang w:val="vi-VN"/>
              </w:rPr>
              <w:t>2</w:t>
            </w:r>
          </w:p>
        </w:tc>
      </w:tr>
      <w:tr w:rsidR="00AB1676" w:rsidRPr="000E0A7F">
        <w:tc>
          <w:tcPr>
            <w:tcW w:w="2988" w:type="dxa"/>
          </w:tcPr>
          <w:p w:rsidR="00AB1676" w:rsidRPr="000E0A7F" w:rsidRDefault="00AB1676" w:rsidP="00DA3232">
            <w:pPr>
              <w:spacing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lang w:val="vi-VN"/>
              </w:rPr>
              <w:t>Doanh thu</w:t>
            </w:r>
          </w:p>
        </w:tc>
        <w:tc>
          <w:tcPr>
            <w:tcW w:w="2168" w:type="dxa"/>
          </w:tcPr>
          <w:p w:rsidR="00AB1676" w:rsidRPr="00136585" w:rsidRDefault="00AB1676" w:rsidP="00136585">
            <w:pPr>
              <w:jc w:val="right"/>
              <w:rPr>
                <w:rFonts w:ascii="Arial" w:hAnsi="Arial" w:cs="Arial"/>
                <w:sz w:val="26"/>
                <w:szCs w:val="26"/>
                <w:lang w:val="vi-VN"/>
              </w:rPr>
            </w:pPr>
            <w:r>
              <w:rPr>
                <w:rFonts w:ascii="Arial" w:hAnsi="Arial" w:cs="Arial"/>
                <w:sz w:val="26"/>
                <w:szCs w:val="26"/>
                <w:lang w:val="vi-VN"/>
              </w:rPr>
              <w:t>281.141.983.577</w:t>
            </w:r>
          </w:p>
        </w:tc>
        <w:tc>
          <w:tcPr>
            <w:tcW w:w="2340" w:type="dxa"/>
          </w:tcPr>
          <w:p w:rsidR="00AB1676" w:rsidRPr="00136585" w:rsidRDefault="00AB1676" w:rsidP="00A11770">
            <w:pPr>
              <w:jc w:val="right"/>
              <w:rPr>
                <w:rFonts w:ascii="Arial" w:hAnsi="Arial" w:cs="Arial"/>
                <w:sz w:val="26"/>
                <w:szCs w:val="26"/>
                <w:lang w:val="vi-VN"/>
              </w:rPr>
            </w:pPr>
            <w:r w:rsidRPr="00136585">
              <w:rPr>
                <w:rFonts w:ascii="Arial" w:hAnsi="Arial" w:cs="Arial"/>
                <w:sz w:val="26"/>
                <w:szCs w:val="26"/>
              </w:rPr>
              <w:t xml:space="preserve">245.689.492.569 </w:t>
            </w:r>
          </w:p>
        </w:tc>
        <w:tc>
          <w:tcPr>
            <w:tcW w:w="2196" w:type="dxa"/>
          </w:tcPr>
          <w:p w:rsidR="00AB1676" w:rsidRPr="00AB1676" w:rsidRDefault="00AB1676" w:rsidP="00AB1676">
            <w:pPr>
              <w:spacing w:line="312" w:lineRule="auto"/>
              <w:jc w:val="center"/>
              <w:rPr>
                <w:rFonts w:ascii="Arial" w:hAnsi="Arial" w:cs="Arial"/>
                <w:sz w:val="26"/>
                <w:szCs w:val="26"/>
                <w:lang w:val="vi-VN"/>
              </w:rPr>
            </w:pPr>
            <w:r w:rsidRPr="000E0A7F">
              <w:rPr>
                <w:rFonts w:ascii="Arial" w:hAnsi="Arial" w:cs="Arial"/>
                <w:sz w:val="26"/>
                <w:szCs w:val="26"/>
              </w:rPr>
              <w:t>1</w:t>
            </w:r>
            <w:r>
              <w:rPr>
                <w:rFonts w:ascii="Arial" w:hAnsi="Arial" w:cs="Arial"/>
                <w:sz w:val="26"/>
                <w:szCs w:val="26"/>
                <w:lang w:val="vi-VN"/>
              </w:rPr>
              <w:t>14</w:t>
            </w:r>
            <w:r w:rsidRPr="000E0A7F">
              <w:rPr>
                <w:rFonts w:ascii="Arial" w:hAnsi="Arial" w:cs="Arial"/>
                <w:sz w:val="26"/>
                <w:szCs w:val="26"/>
              </w:rPr>
              <w:t>,</w:t>
            </w:r>
            <w:r>
              <w:rPr>
                <w:rFonts w:ascii="Arial" w:hAnsi="Arial" w:cs="Arial"/>
                <w:sz w:val="26"/>
                <w:szCs w:val="26"/>
                <w:lang w:val="vi-VN"/>
              </w:rPr>
              <w:t>43</w:t>
            </w:r>
          </w:p>
        </w:tc>
      </w:tr>
      <w:tr w:rsidR="00AB1676" w:rsidRPr="000E0A7F">
        <w:tc>
          <w:tcPr>
            <w:tcW w:w="2988" w:type="dxa"/>
          </w:tcPr>
          <w:p w:rsidR="00AB1676" w:rsidRPr="000E0A7F" w:rsidRDefault="00AB1676" w:rsidP="00DA3232">
            <w:pPr>
              <w:spacing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lang w:val="vi-VN"/>
              </w:rPr>
              <w:t>Lợi nhuận trước thuế</w:t>
            </w:r>
          </w:p>
        </w:tc>
        <w:tc>
          <w:tcPr>
            <w:tcW w:w="2168" w:type="dxa"/>
          </w:tcPr>
          <w:p w:rsidR="00AB1676" w:rsidRPr="00136585" w:rsidRDefault="00AB1676" w:rsidP="00136585">
            <w:pPr>
              <w:jc w:val="right"/>
              <w:rPr>
                <w:rFonts w:ascii="Arial" w:hAnsi="Arial" w:cs="Arial"/>
                <w:sz w:val="26"/>
                <w:szCs w:val="26"/>
                <w:lang w:val="vi-VN"/>
              </w:rPr>
            </w:pPr>
            <w:r>
              <w:rPr>
                <w:rFonts w:ascii="Arial" w:hAnsi="Arial" w:cs="Arial"/>
                <w:sz w:val="26"/>
                <w:szCs w:val="26"/>
                <w:lang w:val="vi-VN"/>
              </w:rPr>
              <w:t>5.430.674.506</w:t>
            </w:r>
          </w:p>
        </w:tc>
        <w:tc>
          <w:tcPr>
            <w:tcW w:w="2340" w:type="dxa"/>
          </w:tcPr>
          <w:p w:rsidR="00AB1676" w:rsidRPr="00136585" w:rsidRDefault="00AB1676" w:rsidP="00A11770">
            <w:pPr>
              <w:jc w:val="right"/>
              <w:rPr>
                <w:rFonts w:ascii="Arial" w:hAnsi="Arial" w:cs="Arial"/>
                <w:sz w:val="26"/>
                <w:szCs w:val="26"/>
                <w:lang w:val="vi-VN"/>
              </w:rPr>
            </w:pPr>
            <w:r w:rsidRPr="00136585">
              <w:rPr>
                <w:rFonts w:ascii="Arial" w:hAnsi="Arial" w:cs="Arial"/>
                <w:sz w:val="26"/>
                <w:szCs w:val="26"/>
              </w:rPr>
              <w:t>4.483.043.939</w:t>
            </w:r>
          </w:p>
        </w:tc>
        <w:tc>
          <w:tcPr>
            <w:tcW w:w="2196" w:type="dxa"/>
          </w:tcPr>
          <w:p w:rsidR="00AB1676" w:rsidRPr="00136585" w:rsidRDefault="00AB1676" w:rsidP="00AB1676">
            <w:pPr>
              <w:spacing w:line="312" w:lineRule="auto"/>
              <w:jc w:val="center"/>
              <w:rPr>
                <w:rFonts w:ascii=".VnTime" w:hAnsi=".VnTime" w:cs=".VnTime"/>
                <w:sz w:val="26"/>
                <w:szCs w:val="26"/>
                <w:lang w:val="vi-VN"/>
              </w:rPr>
            </w:pPr>
            <w:r>
              <w:rPr>
                <w:rFonts w:ascii="Arial" w:hAnsi="Arial" w:cs="Arial"/>
                <w:sz w:val="26"/>
                <w:szCs w:val="26"/>
                <w:lang w:val="vi-VN"/>
              </w:rPr>
              <w:t>121</w:t>
            </w:r>
            <w:r w:rsidRPr="000E0A7F">
              <w:rPr>
                <w:rFonts w:ascii="Arial" w:hAnsi="Arial" w:cs="Arial"/>
                <w:sz w:val="26"/>
                <w:szCs w:val="26"/>
              </w:rPr>
              <w:t>,</w:t>
            </w:r>
            <w:r>
              <w:rPr>
                <w:rFonts w:ascii="Arial" w:hAnsi="Arial" w:cs="Arial"/>
                <w:sz w:val="26"/>
                <w:szCs w:val="26"/>
                <w:lang w:val="vi-VN"/>
              </w:rPr>
              <w:t>14</w:t>
            </w:r>
          </w:p>
        </w:tc>
      </w:tr>
      <w:tr w:rsidR="00AB1676" w:rsidRPr="000E0A7F">
        <w:tc>
          <w:tcPr>
            <w:tcW w:w="2988" w:type="dxa"/>
          </w:tcPr>
          <w:p w:rsidR="00AB1676" w:rsidRPr="000E0A7F" w:rsidRDefault="00AB1676" w:rsidP="00DA3232">
            <w:pPr>
              <w:spacing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lang w:val="vi-VN"/>
              </w:rPr>
              <w:t>Lợi nhuận sau thuế</w:t>
            </w:r>
          </w:p>
        </w:tc>
        <w:tc>
          <w:tcPr>
            <w:tcW w:w="2168" w:type="dxa"/>
          </w:tcPr>
          <w:p w:rsidR="00AB1676" w:rsidRPr="00136585" w:rsidRDefault="00AB1676" w:rsidP="00136585">
            <w:pPr>
              <w:jc w:val="right"/>
              <w:rPr>
                <w:rFonts w:ascii="Arial" w:hAnsi="Arial" w:cs="Arial"/>
                <w:sz w:val="26"/>
                <w:szCs w:val="26"/>
                <w:lang w:val="vi-VN"/>
              </w:rPr>
            </w:pPr>
            <w:r>
              <w:rPr>
                <w:rFonts w:ascii="Arial" w:hAnsi="Arial" w:cs="Arial"/>
                <w:sz w:val="26"/>
                <w:szCs w:val="26"/>
                <w:lang w:val="vi-VN"/>
              </w:rPr>
              <w:t>2.923.487.670</w:t>
            </w:r>
          </w:p>
        </w:tc>
        <w:tc>
          <w:tcPr>
            <w:tcW w:w="2340" w:type="dxa"/>
          </w:tcPr>
          <w:p w:rsidR="00AB1676" w:rsidRPr="00136585" w:rsidRDefault="00AB1676" w:rsidP="00A11770">
            <w:pPr>
              <w:jc w:val="right"/>
              <w:rPr>
                <w:rFonts w:ascii="Arial" w:hAnsi="Arial" w:cs="Arial"/>
                <w:sz w:val="26"/>
                <w:szCs w:val="26"/>
                <w:lang w:val="vi-VN"/>
              </w:rPr>
            </w:pPr>
            <w:r w:rsidRPr="00136585">
              <w:rPr>
                <w:rFonts w:ascii="Arial" w:hAnsi="Arial" w:cs="Arial"/>
                <w:sz w:val="26"/>
                <w:szCs w:val="26"/>
              </w:rPr>
              <w:t>2.522.018.983</w:t>
            </w:r>
          </w:p>
        </w:tc>
        <w:tc>
          <w:tcPr>
            <w:tcW w:w="2196" w:type="dxa"/>
          </w:tcPr>
          <w:p w:rsidR="00AB1676" w:rsidRPr="00AB1676" w:rsidRDefault="00AB1676" w:rsidP="00AB1676">
            <w:pPr>
              <w:spacing w:line="312" w:lineRule="auto"/>
              <w:jc w:val="center"/>
              <w:rPr>
                <w:rFonts w:ascii=".VnTime" w:hAnsi=".VnTime" w:cs=".VnTime"/>
                <w:b/>
                <w:bCs/>
                <w:sz w:val="26"/>
                <w:szCs w:val="26"/>
                <w:lang w:val="vi-VN"/>
              </w:rPr>
            </w:pPr>
            <w:r>
              <w:rPr>
                <w:rFonts w:ascii="Arial" w:hAnsi="Arial" w:cs="Arial"/>
                <w:sz w:val="26"/>
                <w:szCs w:val="26"/>
                <w:lang w:val="vi-VN"/>
              </w:rPr>
              <w:t>115</w:t>
            </w:r>
            <w:r w:rsidRPr="000E0A7F">
              <w:rPr>
                <w:rFonts w:ascii="Arial" w:hAnsi="Arial" w:cs="Arial"/>
                <w:sz w:val="26"/>
                <w:szCs w:val="26"/>
              </w:rPr>
              <w:t>,</w:t>
            </w:r>
            <w:r>
              <w:rPr>
                <w:rFonts w:ascii="Arial" w:hAnsi="Arial" w:cs="Arial"/>
                <w:sz w:val="26"/>
                <w:szCs w:val="26"/>
                <w:lang w:val="vi-VN"/>
              </w:rPr>
              <w:t>92</w:t>
            </w:r>
          </w:p>
        </w:tc>
      </w:tr>
      <w:tr w:rsidR="00AB1676" w:rsidRPr="000E0A7F">
        <w:tc>
          <w:tcPr>
            <w:tcW w:w="2988" w:type="dxa"/>
          </w:tcPr>
          <w:p w:rsidR="00AB1676" w:rsidRPr="000E0A7F" w:rsidRDefault="00AB1676" w:rsidP="00DA3232">
            <w:pPr>
              <w:spacing w:line="312" w:lineRule="auto"/>
              <w:jc w:val="both"/>
              <w:rPr>
                <w:rFonts w:ascii="Arial" w:hAnsi="Arial" w:cs="Arial"/>
                <w:sz w:val="26"/>
                <w:szCs w:val="26"/>
                <w:lang w:val="vi-VN"/>
              </w:rPr>
            </w:pPr>
            <w:r w:rsidRPr="000E0A7F">
              <w:rPr>
                <w:rFonts w:ascii="Times New Roman" w:hAnsi="Times New Roman" w:cs="Times New Roman"/>
                <w:sz w:val="26"/>
                <w:szCs w:val="26"/>
                <w:lang w:val="vi-VN"/>
              </w:rPr>
              <w:t>Chia cổ tức</w:t>
            </w:r>
          </w:p>
        </w:tc>
        <w:tc>
          <w:tcPr>
            <w:tcW w:w="2168" w:type="dxa"/>
          </w:tcPr>
          <w:p w:rsidR="00AB1676" w:rsidRPr="000E0A7F" w:rsidRDefault="00AB1676" w:rsidP="00DA3232">
            <w:pPr>
              <w:spacing w:line="312" w:lineRule="auto"/>
              <w:jc w:val="center"/>
              <w:rPr>
                <w:rFonts w:ascii="Arial" w:hAnsi="Arial" w:cs="Arial"/>
                <w:sz w:val="26"/>
                <w:szCs w:val="26"/>
                <w:lang w:val="vi-VN"/>
              </w:rPr>
            </w:pPr>
            <w:r>
              <w:rPr>
                <w:rFonts w:ascii="Arial" w:hAnsi="Arial" w:cs="Arial"/>
                <w:sz w:val="26"/>
                <w:szCs w:val="26"/>
                <w:lang w:val="vi-VN"/>
              </w:rPr>
              <w:t>0</w:t>
            </w:r>
          </w:p>
        </w:tc>
        <w:tc>
          <w:tcPr>
            <w:tcW w:w="2340" w:type="dxa"/>
          </w:tcPr>
          <w:p w:rsidR="00AB1676" w:rsidRPr="000E0A7F" w:rsidRDefault="00AB1676" w:rsidP="00A11770">
            <w:pPr>
              <w:spacing w:line="312" w:lineRule="auto"/>
              <w:jc w:val="center"/>
              <w:rPr>
                <w:rFonts w:ascii="Arial" w:hAnsi="Arial" w:cs="Arial"/>
                <w:sz w:val="26"/>
                <w:szCs w:val="26"/>
                <w:lang w:val="vi-VN"/>
              </w:rPr>
            </w:pPr>
            <w:r>
              <w:rPr>
                <w:rFonts w:ascii="Arial" w:hAnsi="Arial" w:cs="Arial"/>
                <w:sz w:val="26"/>
                <w:szCs w:val="26"/>
                <w:lang w:val="vi-VN"/>
              </w:rPr>
              <w:t>3%</w:t>
            </w:r>
          </w:p>
        </w:tc>
        <w:tc>
          <w:tcPr>
            <w:tcW w:w="2196" w:type="dxa"/>
          </w:tcPr>
          <w:p w:rsidR="00AB1676" w:rsidRPr="000E0A7F" w:rsidRDefault="00AB1676" w:rsidP="00CB42A9">
            <w:pPr>
              <w:spacing w:line="312" w:lineRule="auto"/>
              <w:jc w:val="center"/>
              <w:rPr>
                <w:rFonts w:ascii=".VnTime" w:hAnsi=".VnTime" w:cs=".VnTime"/>
                <w:sz w:val="26"/>
                <w:szCs w:val="26"/>
              </w:rPr>
            </w:pPr>
          </w:p>
        </w:tc>
      </w:tr>
      <w:tr w:rsidR="00AB1676" w:rsidRPr="00136585">
        <w:tc>
          <w:tcPr>
            <w:tcW w:w="2988" w:type="dxa"/>
          </w:tcPr>
          <w:p w:rsidR="00AB1676" w:rsidRPr="000E0A7F" w:rsidRDefault="00AB1676" w:rsidP="00DA3232">
            <w:pPr>
              <w:spacing w:line="312" w:lineRule="auto"/>
              <w:jc w:val="both"/>
              <w:rPr>
                <w:rFonts w:ascii="Arial" w:hAnsi="Arial" w:cs="Arial"/>
                <w:sz w:val="26"/>
                <w:szCs w:val="26"/>
                <w:lang w:val="vi-VN"/>
              </w:rPr>
            </w:pPr>
            <w:r w:rsidRPr="000E0A7F">
              <w:rPr>
                <w:rFonts w:ascii="Times New Roman" w:hAnsi="Times New Roman" w:cs="Times New Roman"/>
                <w:sz w:val="26"/>
                <w:szCs w:val="26"/>
                <w:lang w:val="vi-VN"/>
              </w:rPr>
              <w:t>Lãi trên cổ phiếu</w:t>
            </w:r>
          </w:p>
        </w:tc>
        <w:tc>
          <w:tcPr>
            <w:tcW w:w="2168" w:type="dxa"/>
          </w:tcPr>
          <w:p w:rsidR="00AB1676" w:rsidRPr="00136585" w:rsidRDefault="00AB1676" w:rsidP="00DA3232">
            <w:pPr>
              <w:spacing w:line="312" w:lineRule="auto"/>
              <w:jc w:val="center"/>
              <w:rPr>
                <w:rFonts w:ascii="Calibri" w:hAnsi="Calibri" w:cs="Calibri"/>
                <w:sz w:val="26"/>
                <w:szCs w:val="26"/>
                <w:lang w:val="vi-VN"/>
              </w:rPr>
            </w:pPr>
            <w:r>
              <w:rPr>
                <w:rFonts w:ascii="Calibri" w:hAnsi="Calibri" w:cs="Calibri"/>
                <w:sz w:val="26"/>
                <w:szCs w:val="26"/>
                <w:lang w:val="vi-VN"/>
              </w:rPr>
              <w:t>668</w:t>
            </w:r>
          </w:p>
        </w:tc>
        <w:tc>
          <w:tcPr>
            <w:tcW w:w="2340" w:type="dxa"/>
          </w:tcPr>
          <w:p w:rsidR="00AB1676" w:rsidRPr="00136585" w:rsidRDefault="00AB1676" w:rsidP="00A11770">
            <w:pPr>
              <w:spacing w:line="312" w:lineRule="auto"/>
              <w:jc w:val="center"/>
              <w:rPr>
                <w:rFonts w:ascii="Calibri" w:hAnsi="Calibri" w:cs="Calibri"/>
                <w:sz w:val="26"/>
                <w:szCs w:val="26"/>
                <w:lang w:val="vi-VN"/>
              </w:rPr>
            </w:pPr>
            <w:r w:rsidRPr="00136585">
              <w:rPr>
                <w:rFonts w:ascii="Calibri" w:hAnsi="Calibri" w:cs="Calibri"/>
                <w:sz w:val="26"/>
                <w:szCs w:val="26"/>
                <w:lang w:val="vi-VN"/>
              </w:rPr>
              <w:t>548</w:t>
            </w:r>
          </w:p>
        </w:tc>
        <w:tc>
          <w:tcPr>
            <w:tcW w:w="2196" w:type="dxa"/>
          </w:tcPr>
          <w:p w:rsidR="00AB1676" w:rsidRPr="00AB1676" w:rsidRDefault="00AB1676" w:rsidP="00AB1676">
            <w:pPr>
              <w:spacing w:line="312" w:lineRule="auto"/>
              <w:jc w:val="center"/>
              <w:rPr>
                <w:rFonts w:asciiTheme="minorHAnsi" w:hAnsiTheme="minorHAnsi" w:cs=".VnTime"/>
                <w:sz w:val="26"/>
                <w:szCs w:val="26"/>
                <w:lang w:val="vi-VN"/>
              </w:rPr>
            </w:pPr>
            <w:r>
              <w:rPr>
                <w:rFonts w:asciiTheme="minorHAnsi" w:hAnsiTheme="minorHAnsi" w:cs=".VnTime"/>
                <w:sz w:val="26"/>
                <w:szCs w:val="26"/>
                <w:lang w:val="vi-VN"/>
              </w:rPr>
              <w:t>121</w:t>
            </w:r>
            <w:r w:rsidRPr="00136585">
              <w:rPr>
                <w:rFonts w:ascii=".VnTime" w:hAnsi=".VnTime" w:cs=".VnTime"/>
                <w:sz w:val="26"/>
                <w:szCs w:val="26"/>
              </w:rPr>
              <w:t>,</w:t>
            </w:r>
            <w:r>
              <w:rPr>
                <w:rFonts w:asciiTheme="minorHAnsi" w:hAnsiTheme="minorHAnsi" w:cs=".VnTime"/>
                <w:sz w:val="26"/>
                <w:szCs w:val="26"/>
                <w:lang w:val="vi-VN"/>
              </w:rPr>
              <w:t>9</w:t>
            </w:r>
          </w:p>
        </w:tc>
      </w:tr>
    </w:tbl>
    <w:p w:rsidR="00E129A1" w:rsidRPr="00011736" w:rsidRDefault="00E129A1" w:rsidP="00DA3232">
      <w:pPr>
        <w:spacing w:before="60" w:after="60" w:line="312" w:lineRule="auto"/>
        <w:jc w:val="both"/>
        <w:rPr>
          <w:rFonts w:ascii="Times New Roman" w:hAnsi="Times New Roman" w:cs="Times New Roman"/>
          <w:b/>
          <w:bCs/>
          <w:sz w:val="10"/>
          <w:szCs w:val="10"/>
        </w:rPr>
      </w:pP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3. Những tiến bộ đã đạt được</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 xml:space="preserve">- Những cải tiến về cơ cấu tổ chức, ban hành quy chế quản lý : </w:t>
      </w:r>
    </w:p>
    <w:p w:rsidR="00E129A1" w:rsidRPr="001834C9" w:rsidRDefault="00E129A1" w:rsidP="00DA3232">
      <w:pPr>
        <w:spacing w:before="60" w:after="60" w:line="312" w:lineRule="auto"/>
        <w:jc w:val="both"/>
        <w:rPr>
          <w:rFonts w:ascii="Times New Roman" w:hAnsi="Times New Roman" w:cs="Times New Roman"/>
          <w:sz w:val="26"/>
          <w:szCs w:val="26"/>
          <w:lang w:val="vi-VN"/>
        </w:rPr>
      </w:pPr>
      <w:r w:rsidRPr="000E0A7F">
        <w:rPr>
          <w:rFonts w:ascii="Times New Roman" w:hAnsi="Times New Roman" w:cs="Times New Roman"/>
          <w:sz w:val="26"/>
          <w:szCs w:val="26"/>
        </w:rPr>
        <w:tab/>
        <w:t>+ Thực hiện tốt quản lý chất lượng sản phẩm theo hệ thống quản lý chất lượng ISO 9001-200</w:t>
      </w:r>
      <w:r w:rsidR="001834C9">
        <w:rPr>
          <w:rFonts w:ascii="Times New Roman" w:hAnsi="Times New Roman" w:cs="Times New Roman"/>
          <w:sz w:val="26"/>
          <w:szCs w:val="26"/>
          <w:lang w:val="vi-VN"/>
        </w:rPr>
        <w:t>9</w:t>
      </w:r>
    </w:p>
    <w:p w:rsidR="00E129A1" w:rsidRPr="000E0A7F"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sz w:val="26"/>
          <w:szCs w:val="26"/>
        </w:rPr>
        <w:t>+ Trong năm C</w:t>
      </w:r>
      <w:r>
        <w:rPr>
          <w:rFonts w:ascii="Times New Roman" w:hAnsi="Times New Roman" w:cs="Times New Roman"/>
          <w:sz w:val="26"/>
          <w:szCs w:val="26"/>
          <w:lang w:val="vi-VN"/>
        </w:rPr>
        <w:t xml:space="preserve">ông </w:t>
      </w:r>
      <w:r w:rsidRPr="000E0A7F">
        <w:rPr>
          <w:rFonts w:ascii="Times New Roman" w:hAnsi="Times New Roman" w:cs="Times New Roman"/>
          <w:sz w:val="26"/>
          <w:szCs w:val="26"/>
        </w:rPr>
        <w:t xml:space="preserve">ty đạt được khen thưởng, công nhận nhiều thành tích như : </w:t>
      </w:r>
      <w:r w:rsidRPr="000E0A7F">
        <w:rPr>
          <w:rFonts w:ascii="Times New Roman" w:hAnsi="Times New Roman" w:cs="Times New Roman"/>
          <w:color w:val="000000"/>
          <w:sz w:val="26"/>
          <w:szCs w:val="26"/>
        </w:rPr>
        <w:t xml:space="preserve">Huy chương vàng chất lượng sản phẩm; Giải thưởng chất lượng VN; Cúp vàng Thương Hiệu Việt, Doanh nghiệp Việt Nam vàng, Top 200 Sao vàng Đất Việt … </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t>+ C</w:t>
      </w:r>
      <w:r>
        <w:rPr>
          <w:rFonts w:ascii="Times New Roman" w:hAnsi="Times New Roman" w:cs="Times New Roman"/>
          <w:sz w:val="26"/>
          <w:szCs w:val="26"/>
          <w:lang w:val="vi-VN"/>
        </w:rPr>
        <w:t xml:space="preserve">ông </w:t>
      </w:r>
      <w:r w:rsidRPr="000E0A7F">
        <w:rPr>
          <w:rFonts w:ascii="Times New Roman" w:hAnsi="Times New Roman" w:cs="Times New Roman"/>
          <w:sz w:val="26"/>
          <w:szCs w:val="26"/>
        </w:rPr>
        <w:t>ty thường xuyên cũng cố hoàn thiện hệ thống quản lý tiết kiệm chi phí nguyên vật liệu hạ giá thành sản phẩm, nâng cao lợi nhuận.</w:t>
      </w:r>
    </w:p>
    <w:p w:rsidR="00E129A1" w:rsidRPr="00BA0556" w:rsidRDefault="00E129A1" w:rsidP="00DA3232">
      <w:pPr>
        <w:spacing w:before="60" w:after="6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Khắc phục được tình trạng ô nhiễm môi trường (giảm 95% lượng bụi gây ô nhiễm) : lắp đặt hệ thống phun sương toàn Nhà máy, lắp lưới che chắn, bê tông hóa toàn bộ Nhà máy, đầu tư xe cuốc thay cần cẩu bốc nguyên vật liệu, lắp đặt hệ thống đóng bao mới</w:t>
      </w:r>
      <w:r w:rsidR="001834C9">
        <w:rPr>
          <w:rFonts w:ascii="Times New Roman" w:hAnsi="Times New Roman" w:cs="Times New Roman"/>
          <w:sz w:val="26"/>
          <w:szCs w:val="26"/>
          <w:lang w:val="vi-VN"/>
        </w:rPr>
        <w:t xml:space="preserve"> 8 vòi . . . . </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 xml:space="preserve"> 4. Kế hoạch phát triển trong tương lai .</w:t>
      </w:r>
    </w:p>
    <w:p w:rsidR="00E129A1" w:rsidRPr="000E0A7F" w:rsidRDefault="00E129A1" w:rsidP="00FF0CF7">
      <w:pPr>
        <w:spacing w:after="120" w:line="264" w:lineRule="auto"/>
        <w:ind w:firstLine="720"/>
        <w:jc w:val="both"/>
        <w:rPr>
          <w:rFonts w:ascii="Times New Roman" w:hAnsi="Times New Roman" w:cs="Times New Roman"/>
          <w:color w:val="000000"/>
          <w:sz w:val="26"/>
          <w:szCs w:val="26"/>
          <w:u w:val="single"/>
        </w:rPr>
      </w:pPr>
      <w:r w:rsidRPr="000E0A7F">
        <w:rPr>
          <w:rFonts w:ascii="Times New Roman" w:hAnsi="Times New Roman" w:cs="Times New Roman"/>
          <w:color w:val="000000"/>
          <w:sz w:val="26"/>
          <w:szCs w:val="26"/>
          <w:u w:val="single"/>
        </w:rPr>
        <w:t>a. Sản xuất kinh doanh xi măng :</w:t>
      </w:r>
    </w:p>
    <w:p w:rsidR="00E129A1" w:rsidRPr="000E0A7F"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Kế hoạch sản xuất năm 201</w:t>
      </w:r>
      <w:r w:rsidR="001834C9">
        <w:rPr>
          <w:rFonts w:ascii="Times New Roman" w:hAnsi="Times New Roman" w:cs="Times New Roman"/>
          <w:color w:val="000000"/>
          <w:sz w:val="26"/>
          <w:szCs w:val="26"/>
          <w:lang w:val="vi-VN"/>
        </w:rPr>
        <w:t>5</w:t>
      </w:r>
      <w:r w:rsidRPr="000E0A7F">
        <w:rPr>
          <w:rFonts w:ascii="Times New Roman" w:hAnsi="Times New Roman" w:cs="Times New Roman"/>
          <w:color w:val="000000"/>
          <w:sz w:val="26"/>
          <w:szCs w:val="26"/>
        </w:rPr>
        <w:t xml:space="preserve"> của C</w:t>
      </w:r>
      <w:r w:rsidR="001834C9">
        <w:rPr>
          <w:rFonts w:ascii="Times New Roman" w:hAnsi="Times New Roman" w:cs="Times New Roman"/>
          <w:color w:val="000000"/>
          <w:sz w:val="26"/>
          <w:szCs w:val="26"/>
          <w:lang w:val="vi-VN"/>
        </w:rPr>
        <w:t xml:space="preserve">ông </w:t>
      </w:r>
      <w:r w:rsidRPr="000E0A7F">
        <w:rPr>
          <w:rFonts w:ascii="Times New Roman" w:hAnsi="Times New Roman" w:cs="Times New Roman"/>
          <w:color w:val="000000"/>
          <w:sz w:val="26"/>
          <w:szCs w:val="26"/>
        </w:rPr>
        <w:t xml:space="preserve">ty là </w:t>
      </w:r>
      <w:r w:rsidR="001834C9">
        <w:rPr>
          <w:rFonts w:ascii="Times New Roman" w:hAnsi="Times New Roman" w:cs="Times New Roman"/>
          <w:color w:val="000000"/>
          <w:sz w:val="26"/>
          <w:szCs w:val="26"/>
          <w:lang w:val="vi-VN"/>
        </w:rPr>
        <w:t>30</w:t>
      </w:r>
      <w:r w:rsidRPr="000E0A7F">
        <w:rPr>
          <w:rFonts w:ascii="Times New Roman" w:hAnsi="Times New Roman" w:cs="Times New Roman"/>
          <w:color w:val="000000"/>
          <w:sz w:val="26"/>
          <w:szCs w:val="26"/>
        </w:rPr>
        <w:t>0.000 tấn xi măng.</w:t>
      </w:r>
    </w:p>
    <w:p w:rsidR="00E129A1" w:rsidRPr="000E0A7F"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Dự báo, với đà tăng chi phí đầu vào như hiện nay, năm 201</w:t>
      </w:r>
      <w:r w:rsidR="001834C9">
        <w:rPr>
          <w:rFonts w:ascii="Times New Roman" w:hAnsi="Times New Roman" w:cs="Times New Roman"/>
          <w:color w:val="000000"/>
          <w:sz w:val="26"/>
          <w:szCs w:val="26"/>
          <w:lang w:val="vi-VN"/>
        </w:rPr>
        <w:t>5</w:t>
      </w:r>
      <w:r w:rsidRPr="000E0A7F">
        <w:rPr>
          <w:rFonts w:ascii="Times New Roman" w:hAnsi="Times New Roman" w:cs="Times New Roman"/>
          <w:color w:val="000000"/>
          <w:sz w:val="26"/>
          <w:szCs w:val="26"/>
        </w:rPr>
        <w:t xml:space="preserve">, giá điện, giá </w:t>
      </w:r>
      <w:r w:rsidR="001834C9">
        <w:rPr>
          <w:rFonts w:ascii="Times New Roman" w:hAnsi="Times New Roman" w:cs="Times New Roman"/>
          <w:color w:val="000000"/>
          <w:sz w:val="26"/>
          <w:szCs w:val="26"/>
          <w:lang w:val="vi-VN"/>
        </w:rPr>
        <w:t xml:space="preserve">nguyên vật liệu như clinker, thạch cao, đá pouzaland, </w:t>
      </w:r>
      <w:r w:rsidRPr="000E0A7F">
        <w:rPr>
          <w:rFonts w:ascii="Times New Roman" w:hAnsi="Times New Roman" w:cs="Times New Roman"/>
          <w:color w:val="000000"/>
          <w:sz w:val="26"/>
          <w:szCs w:val="26"/>
        </w:rPr>
        <w:t xml:space="preserve">giá bao bì tiếp tục tăng, lãi suất ngân hàng vẫn ở mức </w:t>
      </w:r>
      <w:r>
        <w:rPr>
          <w:rFonts w:ascii="Times New Roman" w:hAnsi="Times New Roman" w:cs="Times New Roman"/>
          <w:color w:val="000000"/>
          <w:sz w:val="26"/>
          <w:szCs w:val="26"/>
          <w:lang w:val="vi-VN"/>
        </w:rPr>
        <w:t>tiềm ẩn</w:t>
      </w:r>
      <w:r w:rsidRPr="000E0A7F">
        <w:rPr>
          <w:rFonts w:ascii="Times New Roman" w:hAnsi="Times New Roman" w:cs="Times New Roman"/>
          <w:color w:val="000000"/>
          <w:sz w:val="26"/>
          <w:szCs w:val="26"/>
        </w:rPr>
        <w:t xml:space="preserve">, vì vậy sẽ ảnh hưởng </w:t>
      </w:r>
      <w:r>
        <w:rPr>
          <w:rFonts w:ascii="Times New Roman" w:hAnsi="Times New Roman" w:cs="Times New Roman"/>
          <w:color w:val="000000"/>
          <w:sz w:val="26"/>
          <w:szCs w:val="26"/>
          <w:lang w:val="vi-VN"/>
        </w:rPr>
        <w:t xml:space="preserve">ít nhiều </w:t>
      </w:r>
      <w:r w:rsidRPr="000E0A7F">
        <w:rPr>
          <w:rFonts w:ascii="Times New Roman" w:hAnsi="Times New Roman" w:cs="Times New Roman"/>
          <w:color w:val="000000"/>
          <w:sz w:val="26"/>
          <w:szCs w:val="26"/>
        </w:rPr>
        <w:t>đến lợi nhuận nếu giá bán không có sự điều chỉnh phù hợp.</w:t>
      </w:r>
    </w:p>
    <w:p w:rsidR="00E129A1" w:rsidRPr="000E0A7F"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 xml:space="preserve">Với những khó khăn đã được dự báo, hơn bao giờ hết </w:t>
      </w:r>
      <w:r w:rsidR="001834C9">
        <w:rPr>
          <w:rFonts w:ascii="Times New Roman" w:hAnsi="Times New Roman" w:cs="Times New Roman"/>
          <w:color w:val="000000"/>
          <w:sz w:val="26"/>
          <w:szCs w:val="26"/>
          <w:lang w:val="vi-VN"/>
        </w:rPr>
        <w:t>C</w:t>
      </w:r>
      <w:r w:rsidRPr="000E0A7F">
        <w:rPr>
          <w:rFonts w:ascii="Times New Roman" w:hAnsi="Times New Roman" w:cs="Times New Roman"/>
          <w:color w:val="000000"/>
          <w:sz w:val="26"/>
          <w:szCs w:val="26"/>
        </w:rPr>
        <w:t xml:space="preserve">ông ty phải phát huy tối đa chương trình thực hành tiết kiệm trong sản xuất, tăng cường cải tiến công nghệ và thiết bị sử dụng điện, điều tiết sản xuất hợp lý, tăng cường công tác quản lý, phát triển thương hiệu và chăm sóc khách hàng nhằm giữ vững ổn định thị trường tiêu thụ, hoàn thành kế hoạch sản xuất và kế hoạch lợi nhuận mà ĐHĐCĐ đề ra. </w:t>
      </w:r>
    </w:p>
    <w:p w:rsidR="00E129A1" w:rsidRPr="000E0A7F" w:rsidRDefault="00E129A1" w:rsidP="00FF0CF7">
      <w:pPr>
        <w:spacing w:after="120" w:line="264" w:lineRule="auto"/>
        <w:ind w:firstLine="720"/>
        <w:jc w:val="both"/>
        <w:rPr>
          <w:rFonts w:ascii="Times New Roman" w:hAnsi="Times New Roman" w:cs="Times New Roman"/>
          <w:color w:val="000000"/>
          <w:sz w:val="26"/>
          <w:szCs w:val="26"/>
          <w:u w:val="single"/>
        </w:rPr>
      </w:pPr>
      <w:r w:rsidRPr="000E0A7F">
        <w:rPr>
          <w:rFonts w:ascii="Times New Roman" w:hAnsi="Times New Roman" w:cs="Times New Roman"/>
          <w:color w:val="000000"/>
          <w:sz w:val="26"/>
          <w:szCs w:val="26"/>
          <w:u w:val="single"/>
        </w:rPr>
        <w:t>b.  Sản xuất kinh doanh Hơi kỹ nghệ :</w:t>
      </w:r>
    </w:p>
    <w:p w:rsidR="00E129A1" w:rsidRPr="000E0A7F"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Năm 201</w:t>
      </w:r>
      <w:r w:rsidR="001834C9">
        <w:rPr>
          <w:rFonts w:ascii="Times New Roman" w:hAnsi="Times New Roman" w:cs="Times New Roman"/>
          <w:color w:val="000000"/>
          <w:sz w:val="26"/>
          <w:szCs w:val="26"/>
          <w:lang w:val="vi-VN"/>
        </w:rPr>
        <w:t>5</w:t>
      </w:r>
      <w:r w:rsidRPr="000E0A7F">
        <w:rPr>
          <w:rFonts w:ascii="Times New Roman" w:hAnsi="Times New Roman" w:cs="Times New Roman"/>
          <w:color w:val="000000"/>
          <w:sz w:val="26"/>
          <w:szCs w:val="26"/>
        </w:rPr>
        <w:t xml:space="preserve"> dự kiến nhà máy sẽ cung ứng cho thị trường khoảng </w:t>
      </w:r>
      <w:r>
        <w:rPr>
          <w:rFonts w:ascii="Times New Roman" w:hAnsi="Times New Roman" w:cs="Times New Roman"/>
          <w:color w:val="000000"/>
          <w:sz w:val="26"/>
          <w:szCs w:val="26"/>
          <w:lang w:val="vi-VN"/>
        </w:rPr>
        <w:t>9</w:t>
      </w:r>
      <w:r w:rsidRPr="000E0A7F">
        <w:rPr>
          <w:rFonts w:ascii="Times New Roman" w:hAnsi="Times New Roman" w:cs="Times New Roman"/>
          <w:color w:val="000000"/>
          <w:sz w:val="26"/>
          <w:szCs w:val="26"/>
        </w:rPr>
        <w:t xml:space="preserve">0.000 chai khí oxy và nitơ, góp phần mang lại hiệu quả hoạt động kinh doanh chung của toàn </w:t>
      </w:r>
      <w:r>
        <w:rPr>
          <w:rFonts w:ascii="Times New Roman" w:hAnsi="Times New Roman" w:cs="Times New Roman"/>
          <w:color w:val="000000"/>
          <w:sz w:val="26"/>
          <w:szCs w:val="26"/>
          <w:lang w:val="vi-VN"/>
        </w:rPr>
        <w:t>C</w:t>
      </w:r>
      <w:r w:rsidRPr="000E0A7F">
        <w:rPr>
          <w:rFonts w:ascii="Times New Roman" w:hAnsi="Times New Roman" w:cs="Times New Roman"/>
          <w:color w:val="000000"/>
          <w:sz w:val="26"/>
          <w:szCs w:val="26"/>
        </w:rPr>
        <w:t>ông ty.</w:t>
      </w:r>
    </w:p>
    <w:p w:rsidR="00E129A1" w:rsidRPr="000E0A7F"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lastRenderedPageBreak/>
        <w:t>Năm 201</w:t>
      </w:r>
      <w:r w:rsidR="001834C9">
        <w:rPr>
          <w:rFonts w:ascii="Times New Roman" w:hAnsi="Times New Roman" w:cs="Times New Roman"/>
          <w:color w:val="000000"/>
          <w:sz w:val="26"/>
          <w:szCs w:val="26"/>
          <w:lang w:val="vi-VN"/>
        </w:rPr>
        <w:t>5</w:t>
      </w:r>
      <w:r w:rsidRPr="000E0A7F">
        <w:rPr>
          <w:rFonts w:ascii="Times New Roman" w:hAnsi="Times New Roman" w:cs="Times New Roman"/>
          <w:color w:val="000000"/>
          <w:sz w:val="26"/>
          <w:szCs w:val="26"/>
        </w:rPr>
        <w:t xml:space="preserve">, </w:t>
      </w:r>
      <w:r w:rsidR="001834C9">
        <w:rPr>
          <w:rFonts w:ascii="Times New Roman" w:hAnsi="Times New Roman" w:cs="Times New Roman"/>
          <w:color w:val="000000"/>
          <w:sz w:val="26"/>
          <w:szCs w:val="26"/>
          <w:lang w:val="vi-VN"/>
        </w:rPr>
        <w:t xml:space="preserve">là năm mà </w:t>
      </w:r>
      <w:r w:rsidRPr="000E0A7F">
        <w:rPr>
          <w:rFonts w:ascii="Times New Roman" w:hAnsi="Times New Roman" w:cs="Times New Roman"/>
          <w:color w:val="000000"/>
          <w:sz w:val="26"/>
          <w:szCs w:val="26"/>
        </w:rPr>
        <w:t xml:space="preserve">ngành đóng tàu và vận tải </w:t>
      </w:r>
      <w:r w:rsidR="001834C9">
        <w:rPr>
          <w:rFonts w:ascii="Times New Roman" w:hAnsi="Times New Roman" w:cs="Times New Roman"/>
          <w:color w:val="000000"/>
          <w:sz w:val="26"/>
          <w:szCs w:val="26"/>
          <w:lang w:val="vi-VN"/>
        </w:rPr>
        <w:t xml:space="preserve">được </w:t>
      </w:r>
      <w:r w:rsidRPr="000E0A7F">
        <w:rPr>
          <w:rFonts w:ascii="Times New Roman" w:hAnsi="Times New Roman" w:cs="Times New Roman"/>
          <w:color w:val="000000"/>
          <w:sz w:val="26"/>
          <w:szCs w:val="26"/>
        </w:rPr>
        <w:t xml:space="preserve">vực dậy, Công ty </w:t>
      </w:r>
      <w:r w:rsidR="001834C9">
        <w:rPr>
          <w:rFonts w:ascii="Times New Roman" w:hAnsi="Times New Roman" w:cs="Times New Roman"/>
          <w:color w:val="000000"/>
          <w:sz w:val="26"/>
          <w:szCs w:val="26"/>
          <w:lang w:val="vi-VN"/>
        </w:rPr>
        <w:t xml:space="preserve">đang </w:t>
      </w:r>
      <w:r w:rsidR="00806FEF">
        <w:rPr>
          <w:rFonts w:ascii="Times New Roman" w:hAnsi="Times New Roman" w:cs="Times New Roman"/>
          <w:color w:val="000000"/>
          <w:sz w:val="26"/>
          <w:szCs w:val="26"/>
          <w:lang w:val="vi-VN"/>
        </w:rPr>
        <w:t xml:space="preserve">thực hiện đóng mới 03 xà lan, mỗi xà lan khoảng 1.000 tấn. Công ty </w:t>
      </w:r>
      <w:r w:rsidRPr="000E0A7F">
        <w:rPr>
          <w:rFonts w:ascii="Times New Roman" w:hAnsi="Times New Roman" w:cs="Times New Roman"/>
          <w:color w:val="000000"/>
          <w:sz w:val="26"/>
          <w:szCs w:val="26"/>
        </w:rPr>
        <w:t xml:space="preserve">sẽ cố gắng </w:t>
      </w:r>
      <w:r w:rsidR="00806FEF">
        <w:rPr>
          <w:rFonts w:ascii="Times New Roman" w:hAnsi="Times New Roman" w:cs="Times New Roman"/>
          <w:color w:val="000000"/>
          <w:sz w:val="26"/>
          <w:szCs w:val="26"/>
          <w:lang w:val="vi-VN"/>
        </w:rPr>
        <w:t>tìm kiếm thêm nhiều khách hàng, tạo thêm nhiều lợi nhuận cho Công ty.</w:t>
      </w:r>
      <w:r w:rsidRPr="000E0A7F">
        <w:rPr>
          <w:rFonts w:ascii="Times New Roman" w:hAnsi="Times New Roman" w:cs="Times New Roman"/>
          <w:color w:val="000000"/>
          <w:sz w:val="26"/>
          <w:szCs w:val="26"/>
        </w:rPr>
        <w:t xml:space="preserve"> </w:t>
      </w:r>
    </w:p>
    <w:p w:rsidR="00E129A1" w:rsidRPr="000E0A7F" w:rsidRDefault="00E129A1" w:rsidP="00FF0CF7">
      <w:pPr>
        <w:spacing w:after="120" w:line="264" w:lineRule="auto"/>
        <w:ind w:firstLine="720"/>
        <w:jc w:val="both"/>
        <w:rPr>
          <w:rFonts w:ascii="Times New Roman" w:hAnsi="Times New Roman" w:cs="Times New Roman"/>
          <w:color w:val="000000"/>
          <w:sz w:val="26"/>
          <w:szCs w:val="26"/>
          <w:u w:val="single"/>
        </w:rPr>
      </w:pPr>
      <w:r w:rsidRPr="000E0A7F">
        <w:rPr>
          <w:rFonts w:ascii="Times New Roman" w:hAnsi="Times New Roman" w:cs="Times New Roman"/>
          <w:color w:val="000000"/>
          <w:sz w:val="26"/>
          <w:szCs w:val="26"/>
          <w:u w:val="single"/>
        </w:rPr>
        <w:t>c. Đầu tư khai thác, sản xuất, kinh doanh Khoáng sản :</w:t>
      </w:r>
    </w:p>
    <w:p w:rsidR="00E129A1" w:rsidRPr="000E0A7F" w:rsidRDefault="00E129A1" w:rsidP="00FF0CF7">
      <w:pPr>
        <w:spacing w:after="120" w:line="264" w:lineRule="auto"/>
        <w:ind w:firstLine="720"/>
        <w:jc w:val="both"/>
        <w:rPr>
          <w:rFonts w:ascii="Times New Roman" w:hAnsi="Times New Roman" w:cs="Times New Roman"/>
          <w:color w:val="000000"/>
          <w:sz w:val="26"/>
          <w:szCs w:val="26"/>
          <w:u w:val="single"/>
        </w:rPr>
      </w:pPr>
      <w:r w:rsidRPr="000E0A7F">
        <w:rPr>
          <w:rFonts w:ascii="Times New Roman" w:hAnsi="Times New Roman" w:cs="Times New Roman"/>
          <w:color w:val="000000"/>
          <w:sz w:val="26"/>
          <w:szCs w:val="26"/>
          <w:u w:val="single"/>
        </w:rPr>
        <w:t>- Về sản xuất kinh doanh xi măng</w:t>
      </w:r>
      <w:r>
        <w:rPr>
          <w:rFonts w:ascii="Times New Roman" w:hAnsi="Times New Roman" w:cs="Times New Roman"/>
          <w:color w:val="000000"/>
          <w:sz w:val="26"/>
          <w:szCs w:val="26"/>
          <w:u w:val="single"/>
          <w:lang w:val="vi-VN"/>
        </w:rPr>
        <w:t>, đá xây dựng và sản xuất kinh doanh gạch ống không nung</w:t>
      </w:r>
      <w:r w:rsidRPr="000E0A7F">
        <w:rPr>
          <w:rFonts w:ascii="Times New Roman" w:hAnsi="Times New Roman" w:cs="Times New Roman"/>
          <w:color w:val="000000"/>
          <w:sz w:val="26"/>
          <w:szCs w:val="26"/>
          <w:u w:val="single"/>
        </w:rPr>
        <w:t xml:space="preserve"> tại Trảng Bom, Đồng Nai :</w:t>
      </w:r>
    </w:p>
    <w:p w:rsidR="00E129A1" w:rsidRDefault="00E129A1" w:rsidP="00FF0CF7">
      <w:pPr>
        <w:spacing w:after="120" w:line="264" w:lineRule="auto"/>
        <w:ind w:firstLine="720"/>
        <w:jc w:val="both"/>
        <w:rPr>
          <w:rFonts w:ascii="Times New Roman" w:hAnsi="Times New Roman" w:cs="Times New Roman"/>
          <w:color w:val="000000"/>
          <w:sz w:val="26"/>
          <w:szCs w:val="26"/>
          <w:lang w:val="vi-VN"/>
        </w:rPr>
      </w:pPr>
      <w:r w:rsidRPr="000E0A7F">
        <w:rPr>
          <w:rFonts w:ascii="Times New Roman" w:hAnsi="Times New Roman" w:cs="Times New Roman"/>
          <w:color w:val="000000"/>
          <w:sz w:val="26"/>
          <w:szCs w:val="26"/>
        </w:rPr>
        <w:t xml:space="preserve">Song song với các hoạt động kinh doanh hiện tại, </w:t>
      </w:r>
      <w:r>
        <w:rPr>
          <w:rFonts w:ascii="Times New Roman" w:hAnsi="Times New Roman" w:cs="Times New Roman"/>
          <w:color w:val="000000"/>
          <w:sz w:val="26"/>
          <w:szCs w:val="26"/>
          <w:lang w:val="vi-VN"/>
        </w:rPr>
        <w:t>C</w:t>
      </w:r>
      <w:r w:rsidRPr="000E0A7F">
        <w:rPr>
          <w:rFonts w:ascii="Times New Roman" w:hAnsi="Times New Roman" w:cs="Times New Roman"/>
          <w:color w:val="000000"/>
          <w:sz w:val="26"/>
          <w:szCs w:val="26"/>
        </w:rPr>
        <w:t>ông ty</w:t>
      </w:r>
      <w:r>
        <w:rPr>
          <w:rFonts w:ascii="Times New Roman" w:hAnsi="Times New Roman" w:cs="Times New Roman"/>
          <w:color w:val="000000"/>
          <w:sz w:val="26"/>
          <w:szCs w:val="26"/>
          <w:lang w:val="vi-VN"/>
        </w:rPr>
        <w:t xml:space="preserve"> CP khoáng sản Lộc Tài Nguyên</w:t>
      </w:r>
      <w:r w:rsidRPr="000E0A7F">
        <w:rPr>
          <w:rFonts w:ascii="Times New Roman" w:hAnsi="Times New Roman" w:cs="Times New Roman"/>
          <w:color w:val="000000"/>
          <w:sz w:val="26"/>
          <w:szCs w:val="26"/>
        </w:rPr>
        <w:t xml:space="preserve"> sẽ phát huy tối đa năng lực sản xuất kinh doanh xi măng</w:t>
      </w:r>
      <w:r>
        <w:rPr>
          <w:rFonts w:ascii="Times New Roman" w:hAnsi="Times New Roman" w:cs="Times New Roman"/>
          <w:color w:val="000000"/>
          <w:sz w:val="26"/>
          <w:szCs w:val="26"/>
          <w:lang w:val="vi-VN"/>
        </w:rPr>
        <w:t xml:space="preserve">, đá xây dựng cung cấp cho Công ty mẹ và các </w:t>
      </w:r>
      <w:r w:rsidRPr="000E0A7F">
        <w:rPr>
          <w:rFonts w:ascii="Times New Roman" w:hAnsi="Times New Roman" w:cs="Times New Roman"/>
          <w:color w:val="000000"/>
          <w:sz w:val="26"/>
          <w:szCs w:val="26"/>
        </w:rPr>
        <w:t>tỉnh khu vực Đông Nam bộ.</w:t>
      </w:r>
    </w:p>
    <w:p w:rsidR="00E129A1" w:rsidRPr="000E0A7F" w:rsidRDefault="00E129A1" w:rsidP="00FF0CF7">
      <w:pPr>
        <w:spacing w:after="160" w:line="288" w:lineRule="auto"/>
        <w:jc w:val="both"/>
        <w:rPr>
          <w:rFonts w:ascii="Times New Roman" w:hAnsi="Times New Roman" w:cs="Times New Roman"/>
          <w:color w:val="000000"/>
          <w:sz w:val="26"/>
          <w:szCs w:val="26"/>
          <w:u w:val="single"/>
        </w:rPr>
      </w:pPr>
      <w:r w:rsidRPr="000E0A7F">
        <w:rPr>
          <w:rFonts w:ascii="Times New Roman" w:hAnsi="Times New Roman" w:cs="Times New Roman"/>
          <w:sz w:val="26"/>
          <w:szCs w:val="26"/>
        </w:rPr>
        <w:tab/>
        <w:t>d</w:t>
      </w:r>
      <w:r w:rsidRPr="000E0A7F">
        <w:rPr>
          <w:rFonts w:ascii="Times New Roman" w:hAnsi="Times New Roman" w:cs="Times New Roman"/>
          <w:color w:val="000000"/>
          <w:sz w:val="26"/>
          <w:szCs w:val="26"/>
          <w:u w:val="single"/>
        </w:rPr>
        <w:t>. Kinh doanh Bất động sản, xây dựng hạ tầng :</w:t>
      </w:r>
    </w:p>
    <w:p w:rsidR="00E129A1" w:rsidRPr="000E0A7F" w:rsidRDefault="00E129A1" w:rsidP="00FF0CF7">
      <w:pPr>
        <w:spacing w:after="120" w:line="288"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 xml:space="preserve">Thông qua Công ty cổ phần Bất động sản Cantcimex và Cty TNHH MTV Xi măng Cần Thơ – Hậu Giang (là công ty thành viên do Công ty cổ phần Khoáng sản &amp; Xi măng Cần Thơ là cổ đông sáng lập và làm chủ sở hữu) tiếp tục </w:t>
      </w:r>
      <w:r>
        <w:rPr>
          <w:rFonts w:ascii="Times New Roman" w:hAnsi="Times New Roman" w:cs="Times New Roman"/>
          <w:sz w:val="26"/>
          <w:szCs w:val="26"/>
          <w:lang w:val="vi-VN"/>
        </w:rPr>
        <w:t>kinh doanh đất nền</w:t>
      </w:r>
      <w:r w:rsidRPr="000E0A7F">
        <w:rPr>
          <w:rFonts w:ascii="Times New Roman" w:hAnsi="Times New Roman" w:cs="Times New Roman"/>
          <w:sz w:val="26"/>
          <w:szCs w:val="26"/>
        </w:rPr>
        <w:t>khu tái định cư – dân cư phục vụ Khu Công nghiệp Sông Hậu đợt 2 – giai đoạn 1 trên diện tích 7,2 hecta</w:t>
      </w:r>
      <w:r>
        <w:rPr>
          <w:rFonts w:ascii="Times New Roman" w:hAnsi="Times New Roman" w:cs="Times New Roman"/>
          <w:sz w:val="26"/>
          <w:szCs w:val="26"/>
          <w:lang w:val="vi-VN"/>
        </w:rPr>
        <w:t>. Dự kiến trong năm 201</w:t>
      </w:r>
      <w:r w:rsidR="00806FEF">
        <w:rPr>
          <w:rFonts w:ascii="Times New Roman" w:hAnsi="Times New Roman" w:cs="Times New Roman"/>
          <w:sz w:val="26"/>
          <w:szCs w:val="26"/>
          <w:lang w:val="vi-VN"/>
        </w:rPr>
        <w:t>5</w:t>
      </w:r>
      <w:r>
        <w:rPr>
          <w:rFonts w:ascii="Times New Roman" w:hAnsi="Times New Roman" w:cs="Times New Roman"/>
          <w:sz w:val="26"/>
          <w:szCs w:val="26"/>
          <w:lang w:val="vi-VN"/>
        </w:rPr>
        <w:t xml:space="preserve"> sẽ bán ra thị trường khoảng 1</w:t>
      </w:r>
      <w:r w:rsidR="00806FEF">
        <w:rPr>
          <w:rFonts w:ascii="Times New Roman" w:hAnsi="Times New Roman" w:cs="Times New Roman"/>
          <w:sz w:val="26"/>
          <w:szCs w:val="26"/>
          <w:lang w:val="vi-VN"/>
        </w:rPr>
        <w:t>2</w:t>
      </w:r>
      <w:r>
        <w:rPr>
          <w:rFonts w:ascii="Times New Roman" w:hAnsi="Times New Roman" w:cs="Times New Roman"/>
          <w:sz w:val="26"/>
          <w:szCs w:val="26"/>
          <w:lang w:val="vi-VN"/>
        </w:rPr>
        <w:t>0 nền, doanh thu ước tính thu 2</w:t>
      </w:r>
      <w:r w:rsidR="00806FEF">
        <w:rPr>
          <w:rFonts w:ascii="Times New Roman" w:hAnsi="Times New Roman" w:cs="Times New Roman"/>
          <w:sz w:val="26"/>
          <w:szCs w:val="26"/>
          <w:lang w:val="vi-VN"/>
        </w:rPr>
        <w:t>1</w:t>
      </w:r>
      <w:r>
        <w:rPr>
          <w:rFonts w:ascii="Times New Roman" w:hAnsi="Times New Roman" w:cs="Times New Roman"/>
          <w:sz w:val="26"/>
          <w:szCs w:val="26"/>
          <w:lang w:val="vi-VN"/>
        </w:rPr>
        <w:t xml:space="preserve"> tỷ đồng.</w:t>
      </w:r>
      <w:r w:rsidRPr="000E0A7F">
        <w:rPr>
          <w:rFonts w:ascii="Times New Roman" w:hAnsi="Times New Roman" w:cs="Times New Roman"/>
          <w:sz w:val="26"/>
          <w:szCs w:val="26"/>
        </w:rPr>
        <w:t xml:space="preserve"> </w:t>
      </w:r>
      <w:r>
        <w:rPr>
          <w:rFonts w:ascii="Times New Roman" w:hAnsi="Times New Roman" w:cs="Times New Roman"/>
          <w:sz w:val="26"/>
          <w:szCs w:val="26"/>
          <w:lang w:val="vi-VN"/>
        </w:rPr>
        <w:t xml:space="preserve">Đây </w:t>
      </w:r>
      <w:r w:rsidRPr="000E0A7F">
        <w:rPr>
          <w:rFonts w:ascii="Times New Roman" w:hAnsi="Times New Roman" w:cs="Times New Roman"/>
          <w:sz w:val="26"/>
          <w:szCs w:val="26"/>
        </w:rPr>
        <w:t>là định hướng mang tầm vĩ mô và tiên quyết của Công ty.</w:t>
      </w:r>
    </w:p>
    <w:p w:rsidR="00E129A1" w:rsidRPr="000E0A7F" w:rsidRDefault="00E129A1" w:rsidP="00FF0CF7">
      <w:pPr>
        <w:spacing w:after="120" w:line="264" w:lineRule="auto"/>
        <w:ind w:firstLine="720"/>
        <w:jc w:val="both"/>
        <w:rPr>
          <w:rFonts w:ascii="Times New Roman" w:hAnsi="Times New Roman" w:cs="Times New Roman"/>
          <w:color w:val="0000FF"/>
          <w:sz w:val="26"/>
          <w:szCs w:val="26"/>
          <w:u w:val="single"/>
        </w:rPr>
      </w:pPr>
      <w:r w:rsidRPr="000E0A7F">
        <w:rPr>
          <w:rFonts w:ascii="Times New Roman" w:hAnsi="Times New Roman" w:cs="Times New Roman"/>
          <w:color w:val="000000"/>
          <w:sz w:val="26"/>
          <w:szCs w:val="26"/>
          <w:u w:val="single"/>
        </w:rPr>
        <w:t xml:space="preserve">e. Sản xuất, kinh doanh gạch </w:t>
      </w:r>
      <w:r>
        <w:rPr>
          <w:rFonts w:ascii="Times New Roman" w:hAnsi="Times New Roman" w:cs="Times New Roman"/>
          <w:color w:val="000000"/>
          <w:sz w:val="26"/>
          <w:szCs w:val="26"/>
          <w:u w:val="single"/>
          <w:lang w:val="vi-VN"/>
        </w:rPr>
        <w:t xml:space="preserve">ống không nung, </w:t>
      </w:r>
      <w:r w:rsidRPr="000E0A7F">
        <w:rPr>
          <w:rFonts w:ascii="Times New Roman" w:hAnsi="Times New Roman" w:cs="Times New Roman"/>
          <w:color w:val="0000FF"/>
          <w:sz w:val="26"/>
          <w:szCs w:val="26"/>
          <w:u w:val="single"/>
        </w:rPr>
        <w:t>gạch lót vĩa hè và kinh doanh VLXD :</w:t>
      </w:r>
    </w:p>
    <w:p w:rsidR="00E129A1"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 xml:space="preserve">Hiện tại, nhà máy sản xuất gạch </w:t>
      </w:r>
      <w:r>
        <w:rPr>
          <w:rFonts w:ascii="Times New Roman" w:hAnsi="Times New Roman" w:cs="Times New Roman"/>
          <w:color w:val="000000"/>
          <w:sz w:val="26"/>
          <w:szCs w:val="26"/>
        </w:rPr>
        <w:t>l</w:t>
      </w:r>
      <w:r w:rsidRPr="00506C05">
        <w:rPr>
          <w:rFonts w:ascii="Times New Roman" w:hAnsi="Times New Roman" w:cs="Times New Roman"/>
          <w:color w:val="000000"/>
          <w:sz w:val="26"/>
          <w:szCs w:val="26"/>
        </w:rPr>
        <w:t>ót</w:t>
      </w:r>
      <w:r>
        <w:rPr>
          <w:rFonts w:ascii="Times New Roman" w:hAnsi="Times New Roman" w:cs="Times New Roman"/>
          <w:color w:val="000000"/>
          <w:sz w:val="26"/>
          <w:szCs w:val="26"/>
        </w:rPr>
        <w:t xml:space="preserve"> v</w:t>
      </w:r>
      <w:r w:rsidRPr="00506C05">
        <w:rPr>
          <w:rFonts w:ascii="Times New Roman" w:hAnsi="Times New Roman" w:cs="Times New Roman"/>
          <w:color w:val="000000"/>
          <w:sz w:val="26"/>
          <w:szCs w:val="26"/>
        </w:rPr>
        <w:t>ĩ</w:t>
      </w:r>
      <w:r>
        <w:rPr>
          <w:rFonts w:ascii="Times New Roman" w:hAnsi="Times New Roman" w:cs="Times New Roman"/>
          <w:color w:val="000000"/>
          <w:sz w:val="26"/>
          <w:szCs w:val="26"/>
        </w:rPr>
        <w:t>a h</w:t>
      </w:r>
      <w:r w:rsidRPr="00506C05">
        <w:rPr>
          <w:rFonts w:ascii="Times New Roman" w:hAnsi="Times New Roman" w:cs="Times New Roman"/>
          <w:color w:val="000000"/>
          <w:sz w:val="26"/>
          <w:szCs w:val="26"/>
        </w:rPr>
        <w:t>è</w:t>
      </w:r>
      <w:r>
        <w:rPr>
          <w:rFonts w:ascii="Times New Roman" w:hAnsi="Times New Roman" w:cs="Times New Roman"/>
          <w:color w:val="000000"/>
          <w:sz w:val="26"/>
          <w:szCs w:val="26"/>
        </w:rPr>
        <w:t xml:space="preserve"> v</w:t>
      </w:r>
      <w:r w:rsidRPr="00506C05">
        <w:rPr>
          <w:rFonts w:ascii="Times New Roman" w:hAnsi="Times New Roman" w:cs="Times New Roman"/>
          <w:color w:val="000000"/>
          <w:sz w:val="26"/>
          <w:szCs w:val="26"/>
        </w:rPr>
        <w:t>à</w:t>
      </w:r>
      <w:r>
        <w:rPr>
          <w:rFonts w:ascii="Times New Roman" w:hAnsi="Times New Roman" w:cs="Times New Roman"/>
          <w:color w:val="000000"/>
          <w:sz w:val="26"/>
          <w:szCs w:val="26"/>
        </w:rPr>
        <w:t xml:space="preserve"> vật liệu xây dựng các loại </w:t>
      </w:r>
      <w:r w:rsidRPr="000E0A7F">
        <w:rPr>
          <w:rFonts w:ascii="Times New Roman" w:hAnsi="Times New Roman" w:cs="Times New Roman"/>
          <w:color w:val="000000"/>
          <w:sz w:val="26"/>
          <w:szCs w:val="26"/>
        </w:rPr>
        <w:t xml:space="preserve">đã </w:t>
      </w:r>
      <w:r>
        <w:rPr>
          <w:rFonts w:ascii="Times New Roman" w:hAnsi="Times New Roman" w:cs="Times New Roman"/>
          <w:color w:val="000000"/>
          <w:sz w:val="26"/>
          <w:szCs w:val="26"/>
        </w:rPr>
        <w:t>mang lại lợi ích kinh tế cho Công ty.</w:t>
      </w:r>
    </w:p>
    <w:p w:rsidR="00E129A1"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 xml:space="preserve">Với lợi thế về vị trí địa lý gần khu công nghiệp, giảm được giá thành nên sản phẩm </w:t>
      </w:r>
      <w:r>
        <w:rPr>
          <w:rFonts w:ascii="Times New Roman" w:hAnsi="Times New Roman" w:cs="Times New Roman"/>
          <w:color w:val="000000"/>
          <w:sz w:val="26"/>
          <w:szCs w:val="26"/>
        </w:rPr>
        <w:t xml:space="preserve">của Công ty </w:t>
      </w:r>
      <w:r w:rsidRPr="000E0A7F">
        <w:rPr>
          <w:rFonts w:ascii="Times New Roman" w:hAnsi="Times New Roman" w:cs="Times New Roman"/>
          <w:color w:val="000000"/>
          <w:sz w:val="26"/>
          <w:szCs w:val="26"/>
        </w:rPr>
        <w:t xml:space="preserve">được nhiều đơn vị liên hệ đặt hàng. </w:t>
      </w:r>
    </w:p>
    <w:p w:rsidR="00E129A1" w:rsidRPr="000E0A7F" w:rsidRDefault="00806FEF" w:rsidP="00FF0CF7">
      <w:pPr>
        <w:spacing w:after="120" w:line="264"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lang w:val="vi-VN"/>
        </w:rPr>
        <w:t xml:space="preserve">Trong quý 2/2014, </w:t>
      </w:r>
      <w:r w:rsidR="00E129A1">
        <w:rPr>
          <w:rFonts w:ascii="Times New Roman" w:hAnsi="Times New Roman" w:cs="Times New Roman"/>
          <w:color w:val="000000"/>
          <w:sz w:val="26"/>
          <w:szCs w:val="26"/>
        </w:rPr>
        <w:t xml:space="preserve">Công ty </w:t>
      </w:r>
      <w:r>
        <w:rPr>
          <w:rFonts w:ascii="Times New Roman" w:hAnsi="Times New Roman" w:cs="Times New Roman"/>
          <w:color w:val="000000"/>
          <w:sz w:val="26"/>
          <w:szCs w:val="26"/>
          <w:lang w:val="vi-VN"/>
        </w:rPr>
        <w:t xml:space="preserve">đã </w:t>
      </w:r>
      <w:r w:rsidR="00E129A1">
        <w:rPr>
          <w:rFonts w:ascii="Times New Roman" w:hAnsi="Times New Roman" w:cs="Times New Roman"/>
          <w:color w:val="000000"/>
          <w:sz w:val="26"/>
          <w:szCs w:val="26"/>
        </w:rPr>
        <w:t xml:space="preserve">lắp đặt </w:t>
      </w:r>
      <w:r>
        <w:rPr>
          <w:rFonts w:ascii="Times New Roman" w:hAnsi="Times New Roman" w:cs="Times New Roman"/>
          <w:color w:val="000000"/>
          <w:sz w:val="26"/>
          <w:szCs w:val="26"/>
          <w:lang w:val="vi-VN"/>
        </w:rPr>
        <w:t xml:space="preserve">xong </w:t>
      </w:r>
      <w:r w:rsidR="00E129A1">
        <w:rPr>
          <w:rFonts w:ascii="Times New Roman" w:hAnsi="Times New Roman" w:cs="Times New Roman"/>
          <w:color w:val="000000"/>
          <w:sz w:val="26"/>
          <w:szCs w:val="26"/>
        </w:rPr>
        <w:t xml:space="preserve">dây chuyền sản xuất </w:t>
      </w:r>
      <w:r w:rsidR="00E129A1" w:rsidRPr="000E0A7F">
        <w:rPr>
          <w:rFonts w:ascii="Times New Roman" w:hAnsi="Times New Roman" w:cs="Times New Roman"/>
          <w:color w:val="000000"/>
          <w:sz w:val="26"/>
          <w:szCs w:val="26"/>
        </w:rPr>
        <w:t xml:space="preserve">gạch </w:t>
      </w:r>
      <w:r w:rsidR="00E129A1">
        <w:rPr>
          <w:rFonts w:ascii="Times New Roman" w:hAnsi="Times New Roman" w:cs="Times New Roman"/>
          <w:color w:val="000000"/>
          <w:sz w:val="26"/>
          <w:szCs w:val="26"/>
        </w:rPr>
        <w:t xml:space="preserve">ống không nung, dần dần thay cho gạch đất nung theo qui định của </w:t>
      </w:r>
      <w:r w:rsidR="00E129A1" w:rsidRPr="000E0A7F">
        <w:rPr>
          <w:rFonts w:ascii="Times New Roman" w:hAnsi="Times New Roman" w:cs="Times New Roman"/>
          <w:color w:val="000000"/>
          <w:sz w:val="26"/>
          <w:szCs w:val="26"/>
        </w:rPr>
        <w:t xml:space="preserve">Chính phủ ban hành quyết  định dần thay đổi gạch đất nung bằng gạch </w:t>
      </w:r>
      <w:r w:rsidR="00E129A1">
        <w:rPr>
          <w:rFonts w:ascii="Times New Roman" w:hAnsi="Times New Roman" w:cs="Times New Roman"/>
          <w:color w:val="000000"/>
          <w:sz w:val="26"/>
          <w:szCs w:val="26"/>
        </w:rPr>
        <w:t>không nung</w:t>
      </w:r>
      <w:r w:rsidR="00E129A1" w:rsidRPr="000E0A7F">
        <w:rPr>
          <w:rFonts w:ascii="Times New Roman" w:hAnsi="Times New Roman" w:cs="Times New Roman"/>
          <w:color w:val="000000"/>
          <w:sz w:val="26"/>
          <w:szCs w:val="26"/>
        </w:rPr>
        <w:t xml:space="preserve"> và thay thế hẳn vào năm 2020. Trong thời gian tới, </w:t>
      </w:r>
      <w:r w:rsidR="00E129A1">
        <w:rPr>
          <w:rFonts w:ascii="Times New Roman" w:hAnsi="Times New Roman" w:cs="Times New Roman"/>
          <w:color w:val="000000"/>
          <w:sz w:val="26"/>
          <w:szCs w:val="26"/>
        </w:rPr>
        <w:t xml:space="preserve">gạch ống không nung </w:t>
      </w:r>
      <w:r w:rsidR="00E129A1" w:rsidRPr="000E0A7F">
        <w:rPr>
          <w:rFonts w:ascii="Times New Roman" w:hAnsi="Times New Roman" w:cs="Times New Roman"/>
          <w:color w:val="000000"/>
          <w:sz w:val="26"/>
          <w:szCs w:val="26"/>
        </w:rPr>
        <w:t xml:space="preserve">sẽ trở thành sản phẩm có tầm chiến lược về doanh thu và lợi nhuận của </w:t>
      </w:r>
      <w:r w:rsidR="00E129A1">
        <w:rPr>
          <w:rFonts w:ascii="Times New Roman" w:hAnsi="Times New Roman" w:cs="Times New Roman"/>
          <w:color w:val="000000"/>
          <w:sz w:val="26"/>
          <w:szCs w:val="26"/>
        </w:rPr>
        <w:t>C</w:t>
      </w:r>
      <w:r w:rsidR="00E129A1" w:rsidRPr="000E0A7F">
        <w:rPr>
          <w:rFonts w:ascii="Times New Roman" w:hAnsi="Times New Roman" w:cs="Times New Roman"/>
          <w:color w:val="000000"/>
          <w:sz w:val="26"/>
          <w:szCs w:val="26"/>
        </w:rPr>
        <w:t>ông ty.</w:t>
      </w:r>
    </w:p>
    <w:p w:rsidR="00E129A1" w:rsidRPr="000E0A7F" w:rsidRDefault="00E129A1" w:rsidP="00FF0CF7">
      <w:pPr>
        <w:spacing w:after="120" w:line="264" w:lineRule="auto"/>
        <w:ind w:firstLine="720"/>
        <w:jc w:val="both"/>
        <w:rPr>
          <w:rFonts w:ascii="Times New Roman" w:hAnsi="Times New Roman" w:cs="Times New Roman"/>
          <w:color w:val="000000"/>
          <w:sz w:val="26"/>
          <w:szCs w:val="26"/>
          <w:u w:val="single"/>
        </w:rPr>
      </w:pPr>
      <w:r>
        <w:rPr>
          <w:rFonts w:ascii="Times New Roman" w:hAnsi="Times New Roman" w:cs="Times New Roman"/>
          <w:color w:val="000000"/>
          <w:sz w:val="26"/>
          <w:szCs w:val="26"/>
          <w:u w:val="single"/>
        </w:rPr>
        <w:t>f</w:t>
      </w:r>
      <w:r w:rsidRPr="000E0A7F">
        <w:rPr>
          <w:rFonts w:ascii="Times New Roman" w:hAnsi="Times New Roman" w:cs="Times New Roman"/>
          <w:color w:val="000000"/>
          <w:sz w:val="26"/>
          <w:szCs w:val="26"/>
          <w:u w:val="single"/>
        </w:rPr>
        <w:t>. Đẩy mạnh phát triển thương hiệu Xi măng Áng Sơn song hành cùng Xi măng Cần Thơ</w:t>
      </w:r>
      <w:r>
        <w:rPr>
          <w:rFonts w:ascii="Times New Roman" w:hAnsi="Times New Roman" w:cs="Times New Roman"/>
          <w:color w:val="000000"/>
          <w:sz w:val="26"/>
          <w:szCs w:val="26"/>
          <w:u w:val="single"/>
        </w:rPr>
        <w:t xml:space="preserve"> với mẫu mã bao bì đã được cải tiến (bao hình đáy vuông</w:t>
      </w:r>
      <w:r w:rsidR="00806FEF">
        <w:rPr>
          <w:rFonts w:ascii="Times New Roman" w:hAnsi="Times New Roman" w:cs="Times New Roman"/>
          <w:color w:val="000000"/>
          <w:sz w:val="26"/>
          <w:szCs w:val="26"/>
          <w:u w:val="single"/>
          <w:lang w:val="vi-VN"/>
        </w:rPr>
        <w:t>, màu đỏ, . . .</w:t>
      </w:r>
      <w:r>
        <w:rPr>
          <w:rFonts w:ascii="Times New Roman" w:hAnsi="Times New Roman" w:cs="Times New Roman"/>
          <w:color w:val="000000"/>
          <w:sz w:val="26"/>
          <w:szCs w:val="26"/>
          <w:u w:val="single"/>
        </w:rPr>
        <w:t>)</w:t>
      </w:r>
      <w:r w:rsidRPr="000E0A7F">
        <w:rPr>
          <w:rFonts w:ascii="Times New Roman" w:hAnsi="Times New Roman" w:cs="Times New Roman"/>
          <w:color w:val="000000"/>
          <w:sz w:val="26"/>
          <w:szCs w:val="26"/>
          <w:u w:val="single"/>
        </w:rPr>
        <w:t xml:space="preserve"> :</w:t>
      </w:r>
    </w:p>
    <w:p w:rsidR="00E129A1" w:rsidRPr="000E0A7F"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Tăng cường công tác quảng bá trên phương tiện thông tin đại chúng và thông qua đội ngũ chuyên nghiệp makerting thương hiệu. Hiện tại sản phẩm Xi măng Cần Thơ và Xi măng Áng Sơn đang đồng hành phát triển cùng các thương hiệu khác như xi măng Tây Đô, Hà Tiên, Nghi Sơn…nên thị trường tiêu thụ đã ổn định và ngày một tăng trưởng. Để có thể nhanh chóng được người tiêu dùng biết đến và tín nhiệm sử dụng thì không gì khác hơn là thực hiện tốt công tác quảng bá, ma</w:t>
      </w:r>
      <w:r>
        <w:rPr>
          <w:rFonts w:ascii="Times New Roman" w:hAnsi="Times New Roman" w:cs="Times New Roman"/>
          <w:color w:val="000000"/>
          <w:sz w:val="26"/>
          <w:szCs w:val="26"/>
        </w:rPr>
        <w:t>r</w:t>
      </w:r>
      <w:r w:rsidRPr="000E0A7F">
        <w:rPr>
          <w:rFonts w:ascii="Times New Roman" w:hAnsi="Times New Roman" w:cs="Times New Roman"/>
          <w:color w:val="000000"/>
          <w:sz w:val="26"/>
          <w:szCs w:val="26"/>
        </w:rPr>
        <w:t>keting thương hiệu, cùng sự cam kết bảo hành chất lượng khi sản xuất sản phẩm và đặc biệt là chính sách giá phù hợp với năng lực tài chính của người tiêu dùng kèm theo các chính sách khuyến mại, khuyến mãi…</w:t>
      </w:r>
    </w:p>
    <w:p w:rsidR="00E129A1" w:rsidRDefault="00E129A1" w:rsidP="00FF0CF7">
      <w:pPr>
        <w:spacing w:after="120" w:line="264" w:lineRule="auto"/>
        <w:ind w:firstLine="720"/>
        <w:jc w:val="both"/>
        <w:rPr>
          <w:rFonts w:ascii="Times New Roman" w:hAnsi="Times New Roman" w:cs="Times New Roman"/>
          <w:color w:val="000000"/>
          <w:sz w:val="26"/>
          <w:szCs w:val="26"/>
        </w:rPr>
      </w:pPr>
      <w:r w:rsidRPr="000E0A7F">
        <w:rPr>
          <w:rFonts w:ascii="Times New Roman" w:hAnsi="Times New Roman" w:cs="Times New Roman"/>
          <w:color w:val="000000"/>
          <w:sz w:val="26"/>
          <w:szCs w:val="26"/>
        </w:rPr>
        <w:t xml:space="preserve">Với những thuận lợi về thị trường tiêu thụ mà Công ty đã và đang có, thì việc giới thiệu ra thị trường thương hiệu Xi măng </w:t>
      </w:r>
      <w:r>
        <w:rPr>
          <w:rFonts w:ascii="Times New Roman" w:hAnsi="Times New Roman" w:cs="Times New Roman"/>
          <w:color w:val="000000"/>
          <w:sz w:val="26"/>
          <w:szCs w:val="26"/>
        </w:rPr>
        <w:t xml:space="preserve">Áng Sơn </w:t>
      </w:r>
      <w:r w:rsidRPr="000E0A7F">
        <w:rPr>
          <w:rFonts w:ascii="Times New Roman" w:hAnsi="Times New Roman" w:cs="Times New Roman"/>
          <w:color w:val="000000"/>
          <w:sz w:val="26"/>
          <w:szCs w:val="26"/>
        </w:rPr>
        <w:t xml:space="preserve">trong danh mục sản phẩm của công ty là một quyết sách đúng đắn và hiệu quả, để ngay những khi khởi đầu kinh doanh Xi măng </w:t>
      </w:r>
      <w:r>
        <w:rPr>
          <w:rFonts w:ascii="Times New Roman" w:hAnsi="Times New Roman" w:cs="Times New Roman"/>
          <w:color w:val="000000"/>
          <w:sz w:val="26"/>
          <w:szCs w:val="26"/>
        </w:rPr>
        <w:t xml:space="preserve">Áng </w:t>
      </w:r>
      <w:r>
        <w:rPr>
          <w:rFonts w:ascii="Times New Roman" w:hAnsi="Times New Roman" w:cs="Times New Roman"/>
          <w:color w:val="000000"/>
          <w:sz w:val="26"/>
          <w:szCs w:val="26"/>
        </w:rPr>
        <w:lastRenderedPageBreak/>
        <w:t xml:space="preserve">Sơn </w:t>
      </w:r>
      <w:r w:rsidRPr="000E0A7F">
        <w:rPr>
          <w:rFonts w:ascii="Times New Roman" w:hAnsi="Times New Roman" w:cs="Times New Roman"/>
          <w:color w:val="000000"/>
          <w:sz w:val="26"/>
          <w:szCs w:val="26"/>
        </w:rPr>
        <w:t>sẽ có nhiều cơ hội phát triển thương hiệu trên nền tảng và chính sách doanh nghiệp đã hoạch định thông qua sự đánh giá của khách hàng.</w:t>
      </w:r>
    </w:p>
    <w:p w:rsidR="00E129A1" w:rsidRPr="00011736" w:rsidRDefault="00E129A1" w:rsidP="00FF0CF7">
      <w:pPr>
        <w:spacing w:after="120" w:line="264" w:lineRule="auto"/>
        <w:ind w:firstLine="720"/>
        <w:jc w:val="both"/>
        <w:rPr>
          <w:rFonts w:ascii="Times New Roman" w:hAnsi="Times New Roman" w:cs="Times New Roman"/>
          <w:color w:val="000000"/>
          <w:sz w:val="10"/>
          <w:szCs w:val="10"/>
        </w:rPr>
      </w:pPr>
    </w:p>
    <w:p w:rsidR="00E129A1" w:rsidRPr="000E0A7F" w:rsidRDefault="00E129A1" w:rsidP="00DA3232">
      <w:pPr>
        <w:numPr>
          <w:ilvl w:val="0"/>
          <w:numId w:val="1"/>
        </w:numPr>
        <w:tabs>
          <w:tab w:val="clear" w:pos="1080"/>
          <w:tab w:val="num" w:pos="360"/>
        </w:tabs>
        <w:spacing w:before="60" w:after="60" w:line="312" w:lineRule="auto"/>
        <w:ind w:left="360" w:hanging="360"/>
        <w:jc w:val="both"/>
        <w:rPr>
          <w:rFonts w:ascii="Times New Roman" w:hAnsi="Times New Roman" w:cs="Times New Roman"/>
          <w:b/>
          <w:bCs/>
          <w:sz w:val="26"/>
          <w:szCs w:val="26"/>
        </w:rPr>
      </w:pPr>
      <w:r w:rsidRPr="000E0A7F">
        <w:rPr>
          <w:rFonts w:ascii="Times New Roman" w:hAnsi="Times New Roman" w:cs="Times New Roman"/>
          <w:b/>
          <w:bCs/>
          <w:sz w:val="26"/>
          <w:szCs w:val="26"/>
        </w:rPr>
        <w:t xml:space="preserve">Báo cáo tài chính. ( Kèm theo </w:t>
      </w:r>
      <w:r>
        <w:rPr>
          <w:rFonts w:ascii="Times New Roman" w:hAnsi="Times New Roman" w:cs="Times New Roman"/>
          <w:b/>
          <w:bCs/>
          <w:sz w:val="26"/>
          <w:szCs w:val="26"/>
        </w:rPr>
        <w:t>B</w:t>
      </w:r>
      <w:r w:rsidRPr="000E0A7F">
        <w:rPr>
          <w:rFonts w:ascii="Times New Roman" w:hAnsi="Times New Roman" w:cs="Times New Roman"/>
          <w:b/>
          <w:bCs/>
          <w:sz w:val="26"/>
          <w:szCs w:val="26"/>
        </w:rPr>
        <w:t>ảng báo cáo tài chính đã kiểm toán ).</w:t>
      </w:r>
    </w:p>
    <w:p w:rsidR="00E129A1" w:rsidRPr="000E0A7F" w:rsidRDefault="00E129A1" w:rsidP="00DA3232">
      <w:pPr>
        <w:numPr>
          <w:ilvl w:val="0"/>
          <w:numId w:val="3"/>
        </w:numPr>
        <w:tabs>
          <w:tab w:val="clear" w:pos="720"/>
          <w:tab w:val="num" w:pos="180"/>
        </w:tabs>
        <w:spacing w:before="60" w:after="60" w:line="312" w:lineRule="auto"/>
        <w:ind w:left="0" w:firstLine="0"/>
        <w:jc w:val="both"/>
        <w:rPr>
          <w:rFonts w:ascii="Times New Roman" w:hAnsi="Times New Roman" w:cs="Times New Roman"/>
          <w:sz w:val="26"/>
          <w:szCs w:val="26"/>
        </w:rPr>
      </w:pPr>
      <w:r w:rsidRPr="000E0A7F">
        <w:rPr>
          <w:rFonts w:ascii="Times New Roman" w:hAnsi="Times New Roman" w:cs="Times New Roman"/>
          <w:sz w:val="26"/>
          <w:szCs w:val="26"/>
        </w:rPr>
        <w:t xml:space="preserve">Các báo cáo tài chính đã được kiểm toán theo qui định của pháp luật về kế toán bao gồm các bảng cân đối kế toán, báo cáo kết quả hoạt động kinh doanh, báo cáo lưu chuyển tiền tệ và các thuyết minh báo cáo tài chính. </w:t>
      </w:r>
    </w:p>
    <w:p w:rsidR="00E129A1" w:rsidRPr="00011736" w:rsidRDefault="00E129A1" w:rsidP="00DA3232">
      <w:pPr>
        <w:spacing w:before="60" w:after="60" w:line="312" w:lineRule="auto"/>
        <w:jc w:val="both"/>
        <w:rPr>
          <w:rFonts w:ascii="Times New Roman" w:hAnsi="Times New Roman" w:cs="Times New Roman"/>
          <w:sz w:val="10"/>
          <w:szCs w:val="10"/>
        </w:rPr>
      </w:pPr>
    </w:p>
    <w:p w:rsidR="00E129A1" w:rsidRPr="000E0A7F" w:rsidRDefault="00E129A1" w:rsidP="00DA3232">
      <w:pPr>
        <w:numPr>
          <w:ilvl w:val="0"/>
          <w:numId w:val="1"/>
        </w:numPr>
        <w:tabs>
          <w:tab w:val="clear" w:pos="1080"/>
          <w:tab w:val="num" w:pos="360"/>
        </w:tabs>
        <w:spacing w:before="60" w:after="60" w:line="312" w:lineRule="auto"/>
        <w:ind w:left="360" w:hanging="360"/>
        <w:jc w:val="both"/>
        <w:rPr>
          <w:rFonts w:ascii="Times New Roman" w:hAnsi="Times New Roman" w:cs="Times New Roman"/>
          <w:b/>
          <w:bCs/>
          <w:sz w:val="26"/>
          <w:szCs w:val="26"/>
        </w:rPr>
      </w:pPr>
      <w:r w:rsidRPr="000E0A7F">
        <w:rPr>
          <w:rFonts w:ascii="Times New Roman" w:hAnsi="Times New Roman" w:cs="Times New Roman"/>
          <w:b/>
          <w:bCs/>
          <w:sz w:val="26"/>
          <w:szCs w:val="26"/>
        </w:rPr>
        <w:t>Bảng giải trình báo cáo tài chính và báo cáo kiểm toán</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1/ Đơn vị kiểm toán độc lập.</w:t>
      </w:r>
    </w:p>
    <w:p w:rsidR="00E129A1" w:rsidRPr="000E0A7F" w:rsidRDefault="00E129A1" w:rsidP="00DA3232">
      <w:pPr>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b/>
          <w:bCs/>
          <w:sz w:val="26"/>
          <w:szCs w:val="26"/>
        </w:rPr>
        <w:t>Công ty TNHH Kiểm toán và Tư vấn (A &amp; C</w:t>
      </w:r>
      <w:r w:rsidRPr="000E0A7F">
        <w:rPr>
          <w:rFonts w:ascii="Times New Roman" w:hAnsi="Times New Roman" w:cs="Times New Roman"/>
          <w:sz w:val="26"/>
          <w:szCs w:val="26"/>
        </w:rPr>
        <w:t>)</w:t>
      </w:r>
    </w:p>
    <w:p w:rsidR="00E129A1" w:rsidRPr="000E0A7F" w:rsidRDefault="00E129A1" w:rsidP="00DA3232">
      <w:pPr>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Địa chỉ : 229 Đồng Khởi, Quận 1, Tp. Hồ Chí Minh.</w:t>
      </w:r>
    </w:p>
    <w:p w:rsidR="00E129A1" w:rsidRPr="000E0A7F" w:rsidRDefault="00E129A1" w:rsidP="00DA3232">
      <w:pPr>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Chi nhánh tại Cần Thơ : 162C/4 Trần Ngọc Quế, Ninh Kiều, TP. Cần Thơ.</w:t>
      </w:r>
    </w:p>
    <w:p w:rsidR="00E129A1" w:rsidRPr="000E0A7F" w:rsidRDefault="00E129A1" w:rsidP="00DA3232">
      <w:pPr>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sz w:val="26"/>
          <w:szCs w:val="26"/>
        </w:rPr>
        <w:t>Điện thoại: (84.8) 3 8272295_(84.710) 3764995</w:t>
      </w:r>
      <w:r w:rsidRPr="000E0A7F">
        <w:rPr>
          <w:rFonts w:ascii="Times New Roman" w:hAnsi="Times New Roman" w:cs="Times New Roman"/>
          <w:sz w:val="26"/>
          <w:szCs w:val="26"/>
        </w:rPr>
        <w:tab/>
        <w:t>Fax: (84.8) 3 8272300</w:t>
      </w:r>
    </w:p>
    <w:p w:rsidR="00E129A1" w:rsidRPr="000E0A7F" w:rsidRDefault="00E129A1" w:rsidP="00DA3232">
      <w:pPr>
        <w:spacing w:before="60" w:after="60" w:line="312" w:lineRule="auto"/>
        <w:ind w:left="360"/>
        <w:jc w:val="both"/>
        <w:rPr>
          <w:rFonts w:ascii="Times New Roman" w:hAnsi="Times New Roman" w:cs="Times New Roman"/>
          <w:b/>
          <w:bCs/>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b/>
          <w:bCs/>
          <w:sz w:val="26"/>
          <w:szCs w:val="26"/>
        </w:rPr>
        <w:t>+ Ý kiến kiểm toán độc lập :</w:t>
      </w:r>
    </w:p>
    <w:p w:rsidR="00806FEF" w:rsidRPr="00806FEF" w:rsidRDefault="00806FEF" w:rsidP="00806FEF">
      <w:pPr>
        <w:pStyle w:val="Heading7"/>
        <w:spacing w:before="0" w:line="312" w:lineRule="auto"/>
        <w:rPr>
          <w:rFonts w:ascii="Times New Roman" w:hAnsi="Times New Roman"/>
          <w:b w:val="0"/>
          <w:bCs w:val="0"/>
          <w:color w:val="auto"/>
          <w:sz w:val="26"/>
          <w:szCs w:val="26"/>
        </w:rPr>
      </w:pPr>
      <w:r w:rsidRPr="00806FEF">
        <w:rPr>
          <w:rFonts w:ascii="Times New Roman" w:hAnsi="Times New Roman"/>
          <w:b w:val="0"/>
          <w:color w:val="000000"/>
          <w:sz w:val="26"/>
          <w:szCs w:val="26"/>
        </w:rPr>
        <w:t xml:space="preserve">Theo ý kiến chúng tôi, Báo cáo tài chính </w:t>
      </w:r>
      <w:r w:rsidRPr="00806FEF">
        <w:rPr>
          <w:rFonts w:ascii="Times New Roman" w:hAnsi="Times New Roman"/>
          <w:b w:val="0"/>
          <w:color w:val="auto"/>
          <w:sz w:val="26"/>
          <w:szCs w:val="26"/>
        </w:rPr>
        <w:t>hợp nhất</w:t>
      </w:r>
      <w:r w:rsidRPr="00806FEF">
        <w:rPr>
          <w:rFonts w:ascii="Times New Roman" w:hAnsi="Times New Roman"/>
          <w:sz w:val="26"/>
          <w:szCs w:val="26"/>
        </w:rPr>
        <w:t xml:space="preserve"> </w:t>
      </w:r>
      <w:r w:rsidRPr="00806FEF">
        <w:rPr>
          <w:rFonts w:ascii="Times New Roman" w:hAnsi="Times New Roman"/>
          <w:b w:val="0"/>
          <w:color w:val="000000"/>
          <w:sz w:val="26"/>
          <w:szCs w:val="26"/>
        </w:rPr>
        <w:t>đề cập đã phản ánh trung thực và hợp lý trên các khía cạnh trọng yếu tình hình tài chính hợp nhất của T</w:t>
      </w:r>
      <w:r w:rsidRPr="00806FEF">
        <w:rPr>
          <w:rFonts w:ascii="Times New Roman" w:hAnsi="Times New Roman"/>
          <w:b w:val="0"/>
          <w:color w:val="auto"/>
          <w:sz w:val="26"/>
          <w:szCs w:val="26"/>
        </w:rPr>
        <w:t>ập đoàn tại thời điểm ngày 31 tháng 12 năm 2014, cũng như kết quả hoạt động kinh doanh hợp nhất và tình hình lưu chuyển tiền tệ hợp nhất cho năm tài chính kết thúc cùng ngày, phù hợp với các Chuẩn mực kế toán, Chế độ Kế toán Doanh nghiệp Việt Nam hiện hành và các quy định pháp lý có liên quan đến việc lập và trình bày Báo cáo tài chính hợp nhất.</w:t>
      </w:r>
    </w:p>
    <w:p w:rsidR="00E129A1" w:rsidRPr="00011736" w:rsidRDefault="00E129A1" w:rsidP="00DA3232">
      <w:pPr>
        <w:spacing w:before="60" w:after="60" w:line="312" w:lineRule="auto"/>
        <w:jc w:val="both"/>
        <w:rPr>
          <w:rFonts w:ascii="Times New Roman" w:hAnsi="Times New Roman" w:cs="Times New Roman"/>
          <w:b/>
          <w:bCs/>
          <w:sz w:val="10"/>
          <w:szCs w:val="10"/>
        </w:rPr>
      </w:pPr>
    </w:p>
    <w:p w:rsidR="00E129A1" w:rsidRPr="000E0A7F" w:rsidRDefault="00E129A1" w:rsidP="00DA3232">
      <w:pPr>
        <w:spacing w:before="60" w:after="60" w:line="312" w:lineRule="auto"/>
        <w:jc w:val="both"/>
        <w:rPr>
          <w:rFonts w:ascii="Times New Roman" w:hAnsi="Times New Roman" w:cs="Times New Roman"/>
          <w:b/>
          <w:bCs/>
          <w:sz w:val="26"/>
          <w:szCs w:val="26"/>
          <w:lang w:val="vi-VN"/>
        </w:rPr>
      </w:pPr>
      <w:r w:rsidRPr="000E0A7F">
        <w:rPr>
          <w:rFonts w:ascii="Times New Roman" w:hAnsi="Times New Roman" w:cs="Times New Roman"/>
          <w:b/>
          <w:bCs/>
          <w:sz w:val="26"/>
          <w:szCs w:val="26"/>
        </w:rPr>
        <w:t>2/ Kiểm toán nội bộ :</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lang w:val="vi-VN"/>
        </w:rPr>
        <w:tab/>
        <w:t>- Ý kiến của kiểm toán nội bộ</w:t>
      </w: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 không</w:t>
      </w:r>
      <w:r w:rsidRPr="000E0A7F">
        <w:rPr>
          <w:rFonts w:ascii="Times New Roman" w:hAnsi="Times New Roman" w:cs="Times New Roman"/>
          <w:sz w:val="26"/>
          <w:szCs w:val="26"/>
        </w:rPr>
        <w:t>.</w:t>
      </w:r>
    </w:p>
    <w:p w:rsidR="00E129A1" w:rsidRPr="00011736" w:rsidRDefault="00E129A1" w:rsidP="00DA3232">
      <w:pPr>
        <w:spacing w:before="60" w:after="60" w:line="312" w:lineRule="auto"/>
        <w:jc w:val="both"/>
        <w:rPr>
          <w:rFonts w:ascii="Times New Roman" w:hAnsi="Times New Roman" w:cs="Times New Roman"/>
          <w:b/>
          <w:bCs/>
          <w:sz w:val="10"/>
          <w:szCs w:val="10"/>
        </w:rPr>
      </w:pP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VI/ Các công ty có liên quan.</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b/>
          <w:bCs/>
          <w:sz w:val="26"/>
          <w:szCs w:val="26"/>
        </w:rPr>
        <w:t xml:space="preserve">- </w:t>
      </w:r>
      <w:r w:rsidRPr="000E0A7F">
        <w:rPr>
          <w:rFonts w:ascii="Times New Roman" w:hAnsi="Times New Roman" w:cs="Times New Roman"/>
          <w:sz w:val="26"/>
          <w:szCs w:val="26"/>
        </w:rPr>
        <w:t>Công ty nắm giữ trên 50% vốn cổ phần/vốn góp của tổ chức, công ty :</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1. Công ty TNHH xi măng Cần Thơ - Hậu Giang : Cty góp vốn 100%.</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2. Công ty CP Bất động sản Cantcimex : Công ty góp vốn 90%.</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3. Công ty CP Khoáng sản Lộc Tài Nguyên : Công ty góp vốn 75%.</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 Công ty nắm giữ trên 50% vốn cổ phần/vốn góp do của tổ chức, công ty nắm giữ : Không.</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t xml:space="preserve">- Tình hình đầu tư vào các công ty có liên quan :  </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VII. Tổ chức và nhân sự</w:t>
      </w:r>
    </w:p>
    <w:p w:rsidR="00E129A1" w:rsidRPr="000E0A7F" w:rsidRDefault="00E129A1" w:rsidP="00806FEF">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1. Tổ chức</w:t>
      </w:r>
    </w:p>
    <w:p w:rsidR="00E129A1" w:rsidRPr="000E0A7F" w:rsidRDefault="00806FEF" w:rsidP="00806FEF">
      <w:pPr>
        <w:spacing w:before="60" w:after="60" w:line="312"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sidR="00E129A1" w:rsidRPr="000E0A7F">
        <w:rPr>
          <w:rFonts w:ascii="Times New Roman" w:hAnsi="Times New Roman" w:cs="Times New Roman"/>
          <w:sz w:val="26"/>
          <w:szCs w:val="26"/>
        </w:rPr>
        <w:t>Đại hội đồng Cổ đông là cơ quan có thẩm quyền cao nhất quyết định mọi vấn đề quan trọng của Công ty theo Luật Doanh Nghiệp và Điều lệ công ty.</w:t>
      </w:r>
    </w:p>
    <w:p w:rsidR="00E129A1" w:rsidRPr="000E0A7F" w:rsidRDefault="00806FEF" w:rsidP="00806FEF">
      <w:pPr>
        <w:spacing w:before="60" w:after="60"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Pr>
          <w:rFonts w:ascii="Times New Roman" w:hAnsi="Times New Roman" w:cs="Times New Roman"/>
          <w:sz w:val="26"/>
          <w:szCs w:val="26"/>
          <w:lang w:val="vi-VN"/>
        </w:rPr>
        <w:t xml:space="preserve"> </w:t>
      </w:r>
      <w:r w:rsidR="00E129A1" w:rsidRPr="000E0A7F">
        <w:rPr>
          <w:rFonts w:ascii="Times New Roman" w:hAnsi="Times New Roman" w:cs="Times New Roman"/>
          <w:sz w:val="26"/>
          <w:szCs w:val="26"/>
        </w:rPr>
        <w:t>Hội đồng quản trị : là cơ quan quản lý Công ty, có toàn quyền nhân danh công ty để quyết định mọi vấn đề liên quan đến mục đích và quyền lợi của Công ty, bao gồm 5 thành viên.</w:t>
      </w:r>
    </w:p>
    <w:p w:rsidR="00E129A1" w:rsidRPr="000E0A7F" w:rsidRDefault="00806FEF" w:rsidP="00806FEF">
      <w:pPr>
        <w:spacing w:before="60" w:after="60" w:line="312"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sidR="00E129A1" w:rsidRPr="000E0A7F">
        <w:rPr>
          <w:rFonts w:ascii="Times New Roman" w:hAnsi="Times New Roman" w:cs="Times New Roman"/>
          <w:sz w:val="26"/>
          <w:szCs w:val="26"/>
        </w:rPr>
        <w:t xml:space="preserve">Ban kiểm soát là tổ chức giám sát, kiểm tra tính hợp lý, hợp pháp trong quản lý điều hành hoạt động kinh doanh, trong ghi chép sổ sách kế toán và tài chính Công ty, bao gồm 03 thành viên. </w:t>
      </w:r>
    </w:p>
    <w:p w:rsidR="00E129A1" w:rsidRPr="000E0A7F" w:rsidRDefault="00806FEF" w:rsidP="00806FEF">
      <w:pPr>
        <w:spacing w:before="60" w:after="60" w:line="312"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sidR="00E129A1" w:rsidRPr="000E0A7F">
        <w:rPr>
          <w:rFonts w:ascii="Times New Roman" w:hAnsi="Times New Roman" w:cs="Times New Roman"/>
          <w:sz w:val="26"/>
          <w:szCs w:val="26"/>
        </w:rPr>
        <w:t>Tổng Giám Đốc và Phó Tổng Giám Đốc điều hành các hoạt động của Công ty.</w:t>
      </w:r>
    </w:p>
    <w:p w:rsidR="00E129A1" w:rsidRPr="000E0A7F" w:rsidRDefault="00806FEF" w:rsidP="00806FEF">
      <w:pPr>
        <w:spacing w:before="60" w:after="60" w:line="312"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sidR="00E129A1" w:rsidRPr="000E0A7F">
        <w:rPr>
          <w:rFonts w:ascii="Times New Roman" w:hAnsi="Times New Roman" w:cs="Times New Roman"/>
          <w:sz w:val="26"/>
          <w:szCs w:val="26"/>
        </w:rPr>
        <w:t>Các bộ phận Kế hoạch – Kinh doanh, Nhân sự - Hành chánh, Tài chính – Kế toán, Phân xưởng sản xuất - Cơ điện thực hiện các chức năng quản lý và điều hành các hoạt động của công ty.</w:t>
      </w:r>
    </w:p>
    <w:p w:rsidR="00E129A1" w:rsidRPr="000E0A7F" w:rsidRDefault="00E129A1" w:rsidP="00806FEF">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2. Tóm tắt lý lịch các cá nhân trong Ban điều hành</w:t>
      </w:r>
    </w:p>
    <w:p w:rsidR="00E129A1" w:rsidRPr="000E0A7F" w:rsidRDefault="00E129A1" w:rsidP="00DA3232">
      <w:pPr>
        <w:spacing w:line="312" w:lineRule="auto"/>
        <w:ind w:left="720"/>
        <w:jc w:val="both"/>
        <w:rPr>
          <w:rFonts w:ascii="Times New Roman" w:hAnsi="Times New Roman" w:cs="Times New Roman"/>
          <w:b/>
          <w:bCs/>
          <w:sz w:val="26"/>
          <w:szCs w:val="26"/>
          <w:lang w:val="fr-FR"/>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 xml:space="preserve">a) </w:t>
      </w:r>
      <w:r w:rsidRPr="000E0A7F">
        <w:rPr>
          <w:rFonts w:ascii="Times New Roman" w:hAnsi="Times New Roman" w:cs="Times New Roman"/>
          <w:b/>
          <w:bCs/>
          <w:sz w:val="26"/>
          <w:szCs w:val="26"/>
          <w:lang w:val="fr-FR"/>
        </w:rPr>
        <w:t>Họ và tên :</w:t>
      </w:r>
    </w:p>
    <w:p w:rsidR="00E129A1" w:rsidRPr="000E0A7F" w:rsidRDefault="00E129A1" w:rsidP="00DA3232">
      <w:pPr>
        <w:spacing w:line="312" w:lineRule="auto"/>
        <w:ind w:left="720" w:firstLine="720"/>
        <w:jc w:val="both"/>
        <w:rPr>
          <w:rFonts w:ascii="Times New Roman" w:hAnsi="Times New Roman" w:cs="Times New Roman"/>
          <w:sz w:val="26"/>
          <w:szCs w:val="26"/>
          <w:lang w:val="fr-FR"/>
        </w:rPr>
      </w:pPr>
      <w:r w:rsidRPr="000E0A7F">
        <w:rPr>
          <w:rFonts w:ascii="Times New Roman" w:hAnsi="Times New Roman" w:cs="Times New Roman"/>
          <w:b/>
          <w:bCs/>
          <w:sz w:val="26"/>
          <w:szCs w:val="26"/>
          <w:lang w:val="fr-FR"/>
        </w:rPr>
        <w:t>Ông : Thái Minh Thuyết</w:t>
      </w:r>
      <w:r w:rsidRPr="000E0A7F">
        <w:rPr>
          <w:rFonts w:ascii="Times New Roman" w:hAnsi="Times New Roman" w:cs="Times New Roman"/>
          <w:sz w:val="26"/>
          <w:szCs w:val="26"/>
          <w:lang w:val="fr-FR"/>
        </w:rPr>
        <w:t xml:space="preserve"> - Chủ tịch H</w:t>
      </w:r>
      <w:r>
        <w:rPr>
          <w:rFonts w:ascii="Times New Roman" w:hAnsi="Times New Roman" w:cs="Times New Roman"/>
          <w:sz w:val="26"/>
          <w:szCs w:val="26"/>
          <w:lang w:val="fr-FR"/>
        </w:rPr>
        <w:t>ĐQT</w:t>
      </w:r>
      <w:r w:rsidRPr="000E0A7F">
        <w:rPr>
          <w:rFonts w:ascii="Times New Roman" w:hAnsi="Times New Roman" w:cs="Times New Roman"/>
          <w:sz w:val="26"/>
          <w:szCs w:val="26"/>
          <w:lang w:val="fr-FR"/>
        </w:rPr>
        <w:t>ị kiêm Tổng Giám đốc Cty.</w:t>
      </w:r>
      <w:r w:rsidRPr="000E0A7F">
        <w:rPr>
          <w:rFonts w:ascii="Times New Roman" w:hAnsi="Times New Roman" w:cs="Times New Roman"/>
          <w:b/>
          <w:bCs/>
          <w:sz w:val="26"/>
          <w:szCs w:val="26"/>
          <w:lang w:val="fr-FR"/>
        </w:rPr>
        <w:tab/>
        <w:t xml:space="preserve"> </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 xml:space="preserve">Giới tính : Nam. </w:t>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Ngày tháng năm sinh : 29-09-1959.</w:t>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960"/>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Nơi sinh : Cần Thơ.</w:t>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Dân tộc : Kinh.</w:t>
      </w:r>
      <w:r w:rsidRPr="000E0A7F">
        <w:rPr>
          <w:rFonts w:ascii="Times New Roman" w:hAnsi="Times New Roman" w:cs="Times New Roman"/>
          <w:sz w:val="26"/>
          <w:szCs w:val="26"/>
          <w:lang w:val="fr-FR"/>
        </w:rPr>
        <w:tab/>
        <w:t xml:space="preserve"> </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Quê quán : Xã Tân Hội, Huyện Măng Thít, tỉnh Vĩnh Long.</w:t>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Địa chỉ thường trú : 61A1, TTTM Cái Khế, Q. Ninh Kiều, TP.Cầ</w:t>
      </w:r>
      <w:r>
        <w:rPr>
          <w:rFonts w:ascii="Times New Roman" w:hAnsi="Times New Roman" w:cs="Times New Roman"/>
          <w:sz w:val="26"/>
          <w:szCs w:val="26"/>
          <w:lang w:val="pt-BR"/>
        </w:rPr>
        <w:t>n T</w:t>
      </w:r>
      <w:r w:rsidRPr="000E0A7F">
        <w:rPr>
          <w:rFonts w:ascii="Times New Roman" w:hAnsi="Times New Roman" w:cs="Times New Roman"/>
          <w:sz w:val="26"/>
          <w:szCs w:val="26"/>
          <w:lang w:val="pt-B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Trình độ văn hóa : 12/12.</w:t>
      </w:r>
      <w:r w:rsidRPr="000E0A7F">
        <w:rPr>
          <w:rFonts w:ascii="Times New Roman" w:hAnsi="Times New Roman" w:cs="Times New Roman"/>
          <w:sz w:val="26"/>
          <w:szCs w:val="26"/>
          <w:lang w:val="pt-BR"/>
        </w:rPr>
        <w:tab/>
      </w:r>
      <w:r w:rsidRPr="000E0A7F">
        <w:rPr>
          <w:rFonts w:ascii="Times New Roman" w:hAnsi="Times New Roman" w:cs="Times New Roman"/>
          <w:sz w:val="26"/>
          <w:szCs w:val="26"/>
          <w:lang w:val="pt-B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Trình độ chuyên môn : Cử nhân quản trị kinh doanh.</w:t>
      </w:r>
      <w:r w:rsidRPr="000E0A7F">
        <w:rPr>
          <w:rFonts w:ascii="Times New Roman" w:hAnsi="Times New Roman" w:cs="Times New Roman"/>
          <w:sz w:val="26"/>
          <w:szCs w:val="26"/>
          <w:lang w:val="pt-BR"/>
        </w:rPr>
        <w:tab/>
      </w:r>
    </w:p>
    <w:p w:rsidR="00E129A1" w:rsidRPr="000E0A7F" w:rsidRDefault="00E129A1" w:rsidP="00DA3232">
      <w:pPr>
        <w:keepNext/>
        <w:tabs>
          <w:tab w:val="left" w:pos="3780"/>
        </w:tabs>
        <w:spacing w:line="312" w:lineRule="auto"/>
        <w:jc w:val="both"/>
        <w:outlineLvl w:val="8"/>
        <w:rPr>
          <w:rFonts w:ascii="Times New Roman" w:hAnsi="Times New Roman" w:cs="Times New Roman"/>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b)</w:t>
      </w:r>
      <w:r w:rsidRPr="000E0A7F">
        <w:rPr>
          <w:rFonts w:ascii="Times New Roman" w:hAnsi="Times New Roman" w:cs="Times New Roman"/>
          <w:b/>
          <w:bCs/>
          <w:sz w:val="26"/>
          <w:szCs w:val="26"/>
          <w:lang w:val="fr-FR"/>
        </w:rPr>
        <w:t xml:space="preserve"> Họ và tên :</w:t>
      </w:r>
      <w:r w:rsidRPr="000E0A7F">
        <w:rPr>
          <w:rFonts w:ascii="Times New Roman" w:hAnsi="Times New Roman" w:cs="Times New Roman"/>
          <w:sz w:val="26"/>
          <w:szCs w:val="26"/>
        </w:rPr>
        <w:t xml:space="preserve"> </w:t>
      </w:r>
    </w:p>
    <w:p w:rsidR="00E129A1" w:rsidRPr="000E0A7F" w:rsidRDefault="00E129A1" w:rsidP="00FA3A05">
      <w:pPr>
        <w:keepNext/>
        <w:tabs>
          <w:tab w:val="left" w:pos="1440"/>
        </w:tabs>
        <w:spacing w:line="312" w:lineRule="auto"/>
        <w:jc w:val="both"/>
        <w:outlineLvl w:val="8"/>
        <w:rPr>
          <w:rFonts w:ascii="Times New Roman" w:hAnsi="Times New Roman" w:cs="Times New Roman"/>
          <w:b/>
          <w:bCs/>
          <w:sz w:val="26"/>
          <w:szCs w:val="26"/>
          <w:lang w:val="fr-FR"/>
        </w:rPr>
      </w:pPr>
      <w:r w:rsidRPr="000E0A7F">
        <w:rPr>
          <w:rFonts w:ascii="Times New Roman" w:hAnsi="Times New Roman" w:cs="Times New Roman"/>
          <w:sz w:val="26"/>
          <w:szCs w:val="26"/>
        </w:rPr>
        <w:tab/>
        <w:t>Ô</w:t>
      </w:r>
      <w:r w:rsidRPr="000E0A7F">
        <w:rPr>
          <w:rFonts w:ascii="Times New Roman" w:hAnsi="Times New Roman" w:cs="Times New Roman"/>
          <w:b/>
          <w:bCs/>
          <w:sz w:val="26"/>
          <w:szCs w:val="26"/>
        </w:rPr>
        <w:t>ng : T</w:t>
      </w:r>
      <w:r w:rsidR="00806FEF">
        <w:rPr>
          <w:rFonts w:ascii="Times New Roman" w:hAnsi="Times New Roman" w:cs="Times New Roman"/>
          <w:b/>
          <w:bCs/>
          <w:sz w:val="26"/>
          <w:szCs w:val="26"/>
          <w:lang w:val="vi-VN"/>
        </w:rPr>
        <w:t>hái Châu</w:t>
      </w:r>
      <w:r w:rsidRPr="000E0A7F">
        <w:rPr>
          <w:rFonts w:ascii="Times New Roman" w:hAnsi="Times New Roman" w:cs="Times New Roman"/>
          <w:sz w:val="26"/>
          <w:szCs w:val="26"/>
        </w:rPr>
        <w:t xml:space="preserve"> - Thành viên hội đồng quản trị.</w:t>
      </w:r>
      <w:r w:rsidRPr="000E0A7F">
        <w:rPr>
          <w:rFonts w:ascii="Times New Roman" w:hAnsi="Times New Roman" w:cs="Times New Roman"/>
          <w:b/>
          <w:bCs/>
          <w:sz w:val="26"/>
          <w:szCs w:val="26"/>
          <w:lang w:val="fr-FR"/>
        </w:rPr>
        <w:tab/>
        <w:t xml:space="preserve"> </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Giới tính : Nam</w:t>
      </w:r>
      <w:r w:rsidRPr="000E0A7F">
        <w:rPr>
          <w:rFonts w:ascii="Times New Roman" w:hAnsi="Times New Roman" w:cs="Times New Roman"/>
          <w:sz w:val="26"/>
          <w:szCs w:val="26"/>
          <w:lang w:val="fr-FR"/>
        </w:rPr>
        <w:tab/>
        <w:t>.</w:t>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 xml:space="preserve">Ngày tháng năm sinh : </w:t>
      </w:r>
      <w:r w:rsidR="00361957">
        <w:rPr>
          <w:rFonts w:ascii="Times New Roman" w:hAnsi="Times New Roman" w:cs="Times New Roman"/>
          <w:sz w:val="26"/>
          <w:szCs w:val="26"/>
          <w:lang w:val="vi-VN"/>
        </w:rPr>
        <w:t>25</w:t>
      </w:r>
      <w:r w:rsidRPr="000E0A7F">
        <w:rPr>
          <w:rFonts w:ascii="Times New Roman" w:hAnsi="Times New Roman" w:cs="Times New Roman"/>
          <w:sz w:val="26"/>
          <w:szCs w:val="26"/>
          <w:lang w:val="fr-FR"/>
        </w:rPr>
        <w:t>/0</w:t>
      </w:r>
      <w:r w:rsidR="00361957">
        <w:rPr>
          <w:rFonts w:ascii="Times New Roman" w:hAnsi="Times New Roman" w:cs="Times New Roman"/>
          <w:sz w:val="26"/>
          <w:szCs w:val="26"/>
          <w:lang w:val="vi-VN"/>
        </w:rPr>
        <w:t>5</w:t>
      </w:r>
      <w:r w:rsidRPr="000E0A7F">
        <w:rPr>
          <w:rFonts w:ascii="Times New Roman" w:hAnsi="Times New Roman" w:cs="Times New Roman"/>
          <w:sz w:val="26"/>
          <w:szCs w:val="26"/>
          <w:lang w:val="fr-FR"/>
        </w:rPr>
        <w:t>/19</w:t>
      </w:r>
      <w:r w:rsidR="00361957">
        <w:rPr>
          <w:rFonts w:ascii="Times New Roman" w:hAnsi="Times New Roman" w:cs="Times New Roman"/>
          <w:sz w:val="26"/>
          <w:szCs w:val="26"/>
          <w:lang w:val="vi-VN"/>
        </w:rPr>
        <w:t>88</w:t>
      </w:r>
      <w:r w:rsidRPr="000E0A7F">
        <w:rPr>
          <w:rFonts w:ascii="Times New Roman" w:hAnsi="Times New Roman" w:cs="Times New Roman"/>
          <w:sz w:val="26"/>
          <w:szCs w:val="26"/>
          <w:lang w:val="fr-FR"/>
        </w:rPr>
        <w:t>.</w:t>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960"/>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 xml:space="preserve">Nơi sinh : </w:t>
      </w:r>
      <w:r w:rsidR="00361957">
        <w:rPr>
          <w:rFonts w:ascii="Times New Roman" w:hAnsi="Times New Roman" w:cs="Times New Roman"/>
          <w:sz w:val="26"/>
          <w:szCs w:val="26"/>
          <w:lang w:val="vi-VN"/>
        </w:rPr>
        <w:t>Long Hồ, Vĩnh Long</w:t>
      </w:r>
      <w:r w:rsidRPr="000E0A7F">
        <w:rPr>
          <w:rFonts w:ascii="Times New Roman" w:hAnsi="Times New Roman" w:cs="Times New Roman"/>
          <w:sz w:val="26"/>
          <w:szCs w:val="26"/>
        </w:rPr>
        <w:t>.</w:t>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Dân tộc : Kinh.</w:t>
      </w:r>
      <w:r w:rsidRPr="000E0A7F">
        <w:rPr>
          <w:rFonts w:ascii="Times New Roman" w:hAnsi="Times New Roman" w:cs="Times New Roman"/>
          <w:sz w:val="26"/>
          <w:szCs w:val="26"/>
          <w:lang w:val="fr-FR"/>
        </w:rPr>
        <w:tab/>
        <w:t xml:space="preserve"> </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 xml:space="preserve">Quê quán : </w:t>
      </w:r>
      <w:r w:rsidR="00361957">
        <w:rPr>
          <w:rFonts w:ascii="Times New Roman" w:hAnsi="Times New Roman" w:cs="Times New Roman"/>
          <w:sz w:val="26"/>
          <w:szCs w:val="26"/>
          <w:lang w:val="vi-VN"/>
        </w:rPr>
        <w:t>Long Hồ, Vĩnh Long</w:t>
      </w:r>
      <w:r w:rsidRPr="000E0A7F">
        <w:rPr>
          <w:rFonts w:ascii="Times New Roman" w:hAnsi="Times New Roman" w:cs="Times New Roman"/>
          <w:sz w:val="26"/>
          <w:szCs w:val="26"/>
          <w:lang w:val="fr-FR"/>
        </w:rPr>
        <w:t>.</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Địa chỉ thường trú : A</w:t>
      </w:r>
      <w:r w:rsidR="00155068">
        <w:rPr>
          <w:rFonts w:ascii="Times New Roman" w:hAnsi="Times New Roman" w:cs="Times New Roman"/>
          <w:sz w:val="26"/>
          <w:szCs w:val="26"/>
          <w:lang w:val="vi-VN"/>
        </w:rPr>
        <w:t>1</w:t>
      </w:r>
      <w:r w:rsidRPr="000E0A7F">
        <w:rPr>
          <w:rFonts w:ascii="Times New Roman" w:hAnsi="Times New Roman" w:cs="Times New Roman"/>
          <w:sz w:val="26"/>
          <w:szCs w:val="26"/>
          <w:lang w:val="pt-BR"/>
        </w:rPr>
        <w:t xml:space="preserve">1, </w:t>
      </w:r>
      <w:r w:rsidR="00155068">
        <w:rPr>
          <w:rFonts w:ascii="Times New Roman" w:hAnsi="Times New Roman" w:cs="Times New Roman"/>
          <w:sz w:val="26"/>
          <w:szCs w:val="26"/>
          <w:lang w:val="vi-VN"/>
        </w:rPr>
        <w:t xml:space="preserve">Khu </w:t>
      </w:r>
      <w:r w:rsidRPr="000E0A7F">
        <w:rPr>
          <w:rFonts w:ascii="Times New Roman" w:hAnsi="Times New Roman" w:cs="Times New Roman"/>
          <w:sz w:val="26"/>
          <w:szCs w:val="26"/>
          <w:lang w:val="pt-BR"/>
        </w:rPr>
        <w:t>TT</w:t>
      </w:r>
      <w:r w:rsidR="00155068">
        <w:rPr>
          <w:rFonts w:ascii="Times New Roman" w:hAnsi="Times New Roman" w:cs="Times New Roman"/>
          <w:sz w:val="26"/>
          <w:szCs w:val="26"/>
          <w:lang w:val="vi-VN"/>
        </w:rPr>
        <w:t xml:space="preserve"> Xi măng Trà Nóc</w:t>
      </w:r>
      <w:r w:rsidRPr="000E0A7F">
        <w:rPr>
          <w:rFonts w:ascii="Times New Roman" w:hAnsi="Times New Roman" w:cs="Times New Roman"/>
          <w:sz w:val="26"/>
          <w:szCs w:val="26"/>
          <w:lang w:val="pt-BR"/>
        </w:rPr>
        <w:t xml:space="preserve">, Q. </w:t>
      </w:r>
      <w:r w:rsidR="00155068">
        <w:rPr>
          <w:rFonts w:ascii="Times New Roman" w:hAnsi="Times New Roman" w:cs="Times New Roman"/>
          <w:sz w:val="26"/>
          <w:szCs w:val="26"/>
          <w:lang w:val="vi-VN"/>
        </w:rPr>
        <w:t>Bình Thủy</w:t>
      </w:r>
      <w:r w:rsidRPr="000E0A7F">
        <w:rPr>
          <w:rFonts w:ascii="Times New Roman" w:hAnsi="Times New Roman" w:cs="Times New Roman"/>
          <w:sz w:val="26"/>
          <w:szCs w:val="26"/>
        </w:rPr>
        <w:t>, TP.Cần Thơ.</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Trình độ văn hóa : 12/12.</w:t>
      </w:r>
      <w:r w:rsidRPr="000E0A7F">
        <w:rPr>
          <w:rFonts w:ascii="Times New Roman" w:hAnsi="Times New Roman" w:cs="Times New Roman"/>
          <w:sz w:val="26"/>
          <w:szCs w:val="26"/>
          <w:lang w:val="pt-BR"/>
        </w:rPr>
        <w:tab/>
      </w:r>
      <w:r w:rsidRPr="000E0A7F">
        <w:rPr>
          <w:rFonts w:ascii="Times New Roman" w:hAnsi="Times New Roman" w:cs="Times New Roman"/>
          <w:sz w:val="26"/>
          <w:szCs w:val="26"/>
          <w:lang w:val="pt-B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 xml:space="preserve">Trình độ chuyên môn : Kỹ sư </w:t>
      </w:r>
      <w:r w:rsidR="00155068">
        <w:rPr>
          <w:rFonts w:ascii="Times New Roman" w:hAnsi="Times New Roman" w:cs="Times New Roman"/>
          <w:sz w:val="26"/>
          <w:szCs w:val="26"/>
          <w:lang w:val="vi-VN"/>
        </w:rPr>
        <w:t>Xây dựng dân và công nghiệp</w:t>
      </w:r>
      <w:r w:rsidRPr="000E0A7F">
        <w:rPr>
          <w:rFonts w:ascii="Times New Roman" w:hAnsi="Times New Roman" w:cs="Times New Roman"/>
          <w:sz w:val="26"/>
          <w:szCs w:val="26"/>
          <w:lang w:val="pt-BR"/>
        </w:rPr>
        <w:t>.</w:t>
      </w:r>
    </w:p>
    <w:p w:rsidR="00E129A1" w:rsidRPr="000E0A7F" w:rsidRDefault="00E129A1" w:rsidP="00DA3232">
      <w:pPr>
        <w:numPr>
          <w:ilvl w:val="0"/>
          <w:numId w:val="22"/>
        </w:numPr>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Chức vụ : Giám đ</w:t>
      </w:r>
      <w:r w:rsidRPr="000E0A7F">
        <w:rPr>
          <w:rFonts w:ascii="Times New Roman" w:hAnsi="Times New Roman" w:cs="Times New Roman"/>
          <w:sz w:val="26"/>
          <w:szCs w:val="26"/>
        </w:rPr>
        <w:t>ốc</w:t>
      </w:r>
      <w:r w:rsidR="00155068">
        <w:rPr>
          <w:rFonts w:ascii="Times New Roman" w:hAnsi="Times New Roman" w:cs="Times New Roman"/>
          <w:sz w:val="26"/>
          <w:szCs w:val="26"/>
          <w:lang w:val="vi-VN"/>
        </w:rPr>
        <w:t xml:space="preserve"> Công ty CP Bất động sản Cantcimex</w:t>
      </w:r>
      <w:r w:rsidRPr="000E0A7F">
        <w:rPr>
          <w:rFonts w:ascii="Times New Roman" w:hAnsi="Times New Roman" w:cs="Times New Roman"/>
          <w:sz w:val="26"/>
          <w:szCs w:val="26"/>
        </w:rPr>
        <w:t>_</w:t>
      </w:r>
      <w:r w:rsidR="00155068">
        <w:rPr>
          <w:rFonts w:ascii="Times New Roman" w:hAnsi="Times New Roman" w:cs="Times New Roman"/>
          <w:sz w:val="26"/>
          <w:szCs w:val="26"/>
          <w:lang w:val="vi-VN"/>
        </w:rPr>
        <w:t>Công ty con của Công ty CP Khoáng sản và Xi măng Cần Thơ.</w:t>
      </w:r>
    </w:p>
    <w:p w:rsidR="00E129A1" w:rsidRPr="000E0A7F" w:rsidRDefault="00E129A1" w:rsidP="00DA3232">
      <w:pPr>
        <w:keepNext/>
        <w:tabs>
          <w:tab w:val="left" w:pos="3780"/>
        </w:tabs>
        <w:spacing w:line="312" w:lineRule="auto"/>
        <w:jc w:val="both"/>
        <w:outlineLvl w:val="8"/>
        <w:rPr>
          <w:rFonts w:ascii="Times New Roman" w:hAnsi="Times New Roman" w:cs="Times New Roman"/>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c)</w:t>
      </w:r>
      <w:r w:rsidRPr="000E0A7F">
        <w:rPr>
          <w:rFonts w:ascii="Times New Roman" w:hAnsi="Times New Roman" w:cs="Times New Roman"/>
          <w:b/>
          <w:bCs/>
          <w:sz w:val="26"/>
          <w:szCs w:val="26"/>
          <w:lang w:val="fr-FR"/>
        </w:rPr>
        <w:t xml:space="preserve"> Họ và tên  :</w:t>
      </w:r>
      <w:r w:rsidRPr="000E0A7F">
        <w:rPr>
          <w:rFonts w:ascii="Times New Roman" w:hAnsi="Times New Roman" w:cs="Times New Roman"/>
          <w:sz w:val="26"/>
          <w:szCs w:val="26"/>
        </w:rPr>
        <w:t xml:space="preserve"> </w:t>
      </w:r>
    </w:p>
    <w:p w:rsidR="00E129A1" w:rsidRPr="000E0A7F" w:rsidRDefault="00E129A1" w:rsidP="00FA3A05">
      <w:pPr>
        <w:keepNext/>
        <w:tabs>
          <w:tab w:val="left" w:pos="1440"/>
        </w:tabs>
        <w:spacing w:line="312" w:lineRule="auto"/>
        <w:jc w:val="both"/>
        <w:outlineLvl w:val="8"/>
        <w:rPr>
          <w:rFonts w:ascii="Times New Roman" w:hAnsi="Times New Roman" w:cs="Times New Roman"/>
          <w:b/>
          <w:bCs/>
          <w:sz w:val="26"/>
          <w:szCs w:val="26"/>
          <w:lang w:val="fr-FR"/>
        </w:rPr>
      </w:pPr>
      <w:r w:rsidRPr="000E0A7F">
        <w:rPr>
          <w:rFonts w:ascii="Times New Roman" w:hAnsi="Times New Roman" w:cs="Times New Roman"/>
          <w:sz w:val="26"/>
          <w:szCs w:val="26"/>
        </w:rPr>
        <w:tab/>
        <w:t>Ô</w:t>
      </w:r>
      <w:r w:rsidRPr="000E0A7F">
        <w:rPr>
          <w:rFonts w:ascii="Times New Roman" w:hAnsi="Times New Roman" w:cs="Times New Roman"/>
          <w:b/>
          <w:bCs/>
          <w:sz w:val="26"/>
          <w:szCs w:val="26"/>
        </w:rPr>
        <w:t xml:space="preserve">ng : Trần Minh Quang </w:t>
      </w:r>
      <w:r w:rsidRPr="000E0A7F">
        <w:rPr>
          <w:rFonts w:ascii="Times New Roman" w:hAnsi="Times New Roman" w:cs="Times New Roman"/>
          <w:sz w:val="26"/>
          <w:szCs w:val="26"/>
        </w:rPr>
        <w:t>- Thành viên hội đồng quản trị</w:t>
      </w:r>
      <w:r w:rsidRPr="000E0A7F">
        <w:rPr>
          <w:rFonts w:ascii="Times New Roman" w:hAnsi="Times New Roman" w:cs="Times New Roman"/>
          <w:b/>
          <w:bCs/>
          <w:sz w:val="26"/>
          <w:szCs w:val="26"/>
          <w:lang w:val="fr-FR"/>
        </w:rPr>
        <w:tab/>
        <w:t xml:space="preserve"> </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Giới tính : Nam</w:t>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Ngày tháng năm sinh : ngày 05 tháng 01 năm 1977</w:t>
      </w:r>
    </w:p>
    <w:p w:rsidR="00E129A1" w:rsidRPr="000E0A7F" w:rsidRDefault="00E129A1" w:rsidP="00DA3232">
      <w:pPr>
        <w:numPr>
          <w:ilvl w:val="0"/>
          <w:numId w:val="22"/>
        </w:numPr>
        <w:tabs>
          <w:tab w:val="left" w:pos="3960"/>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Nơi sinh : Long Xuyên – An Giang.</w:t>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lastRenderedPageBreak/>
        <w:t>Dân tộc: Kinh</w:t>
      </w:r>
      <w:r w:rsidRPr="000E0A7F">
        <w:rPr>
          <w:rFonts w:ascii="Times New Roman" w:hAnsi="Times New Roman" w:cs="Times New Roman"/>
          <w:sz w:val="26"/>
          <w:szCs w:val="26"/>
          <w:lang w:val="fr-FR"/>
        </w:rPr>
        <w:tab/>
        <w:t xml:space="preserve"> </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 xml:space="preserve">Quê quán : Long Hưng - Lấp Vò - Đồng Tháp. </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Địa chỉ thường trú : 31/4 Lê Văn Nhung, P.Mỹ Bình, TP Long Xuyên.</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Trình độ văn hóa: 12/12</w:t>
      </w:r>
      <w:r w:rsidRPr="000E0A7F">
        <w:rPr>
          <w:rFonts w:ascii="Times New Roman" w:hAnsi="Times New Roman" w:cs="Times New Roman"/>
          <w:sz w:val="26"/>
          <w:szCs w:val="26"/>
          <w:lang w:val="pt-BR"/>
        </w:rPr>
        <w:tab/>
      </w:r>
      <w:r w:rsidRPr="000E0A7F">
        <w:rPr>
          <w:rFonts w:ascii="Times New Roman" w:hAnsi="Times New Roman" w:cs="Times New Roman"/>
          <w:sz w:val="26"/>
          <w:szCs w:val="26"/>
          <w:lang w:val="pt-B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Trình độ chuyên môn : Kỹ sư cơ khí.</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Chức vụ hiện nay : Giám đốc Điều hành sản xuất Công ty.</w:t>
      </w:r>
    </w:p>
    <w:p w:rsidR="00E129A1" w:rsidRPr="000E0A7F" w:rsidRDefault="00E129A1" w:rsidP="00DA3232">
      <w:pPr>
        <w:keepNext/>
        <w:tabs>
          <w:tab w:val="left" w:pos="3780"/>
        </w:tabs>
        <w:spacing w:line="312" w:lineRule="auto"/>
        <w:jc w:val="both"/>
        <w:outlineLvl w:val="8"/>
        <w:rPr>
          <w:rFonts w:ascii="Times New Roman" w:hAnsi="Times New Roman" w:cs="Times New Roman"/>
          <w:b/>
          <w:bCs/>
          <w:sz w:val="26"/>
          <w:szCs w:val="26"/>
          <w:lang w:val="fr-FR"/>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d)</w:t>
      </w:r>
      <w:r w:rsidRPr="000E0A7F">
        <w:rPr>
          <w:rFonts w:ascii="Times New Roman" w:hAnsi="Times New Roman" w:cs="Times New Roman"/>
          <w:b/>
          <w:bCs/>
          <w:sz w:val="26"/>
          <w:szCs w:val="26"/>
          <w:lang w:val="fr-FR"/>
        </w:rPr>
        <w:t xml:space="preserve"> Họ và tên  :</w:t>
      </w:r>
    </w:p>
    <w:p w:rsidR="00E129A1" w:rsidRPr="000E0A7F" w:rsidRDefault="00E129A1" w:rsidP="00FA3A05">
      <w:pPr>
        <w:keepNext/>
        <w:tabs>
          <w:tab w:val="left" w:pos="1440"/>
        </w:tabs>
        <w:spacing w:line="312" w:lineRule="auto"/>
        <w:jc w:val="both"/>
        <w:outlineLvl w:val="8"/>
        <w:rPr>
          <w:rFonts w:ascii="Times New Roman" w:hAnsi="Times New Roman" w:cs="Times New Roman"/>
          <w:b/>
          <w:bCs/>
          <w:sz w:val="26"/>
          <w:szCs w:val="26"/>
          <w:lang w:val="fr-FR"/>
        </w:rPr>
      </w:pPr>
      <w:r w:rsidRPr="000E0A7F">
        <w:rPr>
          <w:rFonts w:ascii="Times New Roman" w:hAnsi="Times New Roman" w:cs="Times New Roman"/>
          <w:b/>
          <w:bCs/>
          <w:sz w:val="26"/>
          <w:szCs w:val="26"/>
          <w:lang w:val="fr-FR"/>
        </w:rPr>
        <w:tab/>
        <w:t>Bà :</w:t>
      </w:r>
      <w:r w:rsidRPr="000E0A7F">
        <w:rPr>
          <w:rFonts w:ascii="Times New Roman" w:hAnsi="Times New Roman" w:cs="Times New Roman"/>
          <w:sz w:val="26"/>
          <w:szCs w:val="26"/>
        </w:rPr>
        <w:t xml:space="preserve"> </w:t>
      </w:r>
      <w:r w:rsidRPr="000E0A7F">
        <w:rPr>
          <w:rFonts w:ascii="Times New Roman" w:hAnsi="Times New Roman" w:cs="Times New Roman"/>
          <w:b/>
          <w:bCs/>
          <w:sz w:val="26"/>
          <w:szCs w:val="26"/>
        </w:rPr>
        <w:t>Nguyễn Thị Út Em</w:t>
      </w:r>
      <w:r w:rsidRPr="000E0A7F">
        <w:rPr>
          <w:rFonts w:ascii="Times New Roman" w:hAnsi="Times New Roman" w:cs="Times New Roman"/>
          <w:b/>
          <w:bCs/>
          <w:sz w:val="26"/>
          <w:szCs w:val="26"/>
          <w:lang w:val="fr-FR"/>
        </w:rPr>
        <w:t xml:space="preserve"> </w:t>
      </w:r>
      <w:r w:rsidRPr="000E0A7F">
        <w:rPr>
          <w:rFonts w:ascii="Times New Roman" w:hAnsi="Times New Roman" w:cs="Times New Roman"/>
          <w:sz w:val="26"/>
          <w:szCs w:val="26"/>
        </w:rPr>
        <w:t>- Thành viên hội đồng quản trị</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Giới tính: Nữ</w:t>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Ngày tháng năm sinh : ngày 20 tháng 08 năm 1960</w:t>
      </w:r>
    </w:p>
    <w:p w:rsidR="00E129A1" w:rsidRPr="000E0A7F" w:rsidRDefault="00E129A1" w:rsidP="00DA3232">
      <w:pPr>
        <w:numPr>
          <w:ilvl w:val="0"/>
          <w:numId w:val="22"/>
        </w:numPr>
        <w:tabs>
          <w:tab w:val="left" w:pos="3960"/>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Nơi sinh : Vĩnh Long</w:t>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Quốc tịch : Vịêt Nam</w:t>
      </w:r>
      <w:r w:rsidRPr="000E0A7F">
        <w:rPr>
          <w:rFonts w:ascii="Times New Roman" w:hAnsi="Times New Roman" w:cs="Times New Roman"/>
          <w:sz w:val="26"/>
          <w:szCs w:val="26"/>
          <w:lang w:val="fr-F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fr-FR"/>
        </w:rPr>
      </w:pPr>
      <w:r w:rsidRPr="000E0A7F">
        <w:rPr>
          <w:rFonts w:ascii="Times New Roman" w:hAnsi="Times New Roman" w:cs="Times New Roman"/>
          <w:sz w:val="26"/>
          <w:szCs w:val="26"/>
          <w:lang w:val="fr-FR"/>
        </w:rPr>
        <w:t>Dân tộc : Kinh</w:t>
      </w:r>
      <w:r w:rsidRPr="000E0A7F">
        <w:rPr>
          <w:rFonts w:ascii="Times New Roman" w:hAnsi="Times New Roman" w:cs="Times New Roman"/>
          <w:sz w:val="26"/>
          <w:szCs w:val="26"/>
          <w:lang w:val="fr-FR"/>
        </w:rPr>
        <w:tab/>
        <w:t xml:space="preserve"> </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Địa chỉ thường trú : A11 Lê Hồng Phong-Trà Nóc-Bình Thủy-TPCT.</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Trình độ văn hóa : 10/12</w:t>
      </w:r>
      <w:r w:rsidRPr="000E0A7F">
        <w:rPr>
          <w:rFonts w:ascii="Times New Roman" w:hAnsi="Times New Roman" w:cs="Times New Roman"/>
          <w:sz w:val="26"/>
          <w:szCs w:val="26"/>
          <w:lang w:val="pt-BR"/>
        </w:rPr>
        <w:tab/>
      </w:r>
      <w:r w:rsidRPr="000E0A7F">
        <w:rPr>
          <w:rFonts w:ascii="Times New Roman" w:hAnsi="Times New Roman" w:cs="Times New Roman"/>
          <w:sz w:val="26"/>
          <w:szCs w:val="26"/>
          <w:lang w:val="pt-BR"/>
        </w:rPr>
        <w:tab/>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Trình độ chuyên môn : Quản trị doanh nghiệp.</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lang w:val="pt-BR"/>
        </w:rPr>
      </w:pPr>
      <w:r w:rsidRPr="000E0A7F">
        <w:rPr>
          <w:rFonts w:ascii="Times New Roman" w:hAnsi="Times New Roman" w:cs="Times New Roman"/>
          <w:sz w:val="26"/>
          <w:szCs w:val="26"/>
          <w:lang w:val="pt-BR"/>
        </w:rPr>
        <w:t>Chức vụ : Giám đốc Công ty CP Bất động sản Cantcimex.</w:t>
      </w:r>
    </w:p>
    <w:p w:rsidR="00E129A1" w:rsidRPr="000E0A7F" w:rsidRDefault="00E129A1" w:rsidP="00FA3A05">
      <w:pPr>
        <w:keepNext/>
        <w:tabs>
          <w:tab w:val="left" w:pos="3780"/>
        </w:tabs>
        <w:spacing w:line="312" w:lineRule="auto"/>
        <w:jc w:val="both"/>
        <w:outlineLvl w:val="8"/>
        <w:rPr>
          <w:rFonts w:ascii="Times New Roman" w:hAnsi="Times New Roman" w:cs="Times New Roman"/>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 xml:space="preserve">e) </w:t>
      </w:r>
      <w:r w:rsidRPr="000E0A7F">
        <w:rPr>
          <w:rFonts w:ascii="Times New Roman" w:hAnsi="Times New Roman" w:cs="Times New Roman"/>
          <w:b/>
          <w:bCs/>
          <w:sz w:val="26"/>
          <w:szCs w:val="26"/>
          <w:lang w:val="fr-FR"/>
        </w:rPr>
        <w:t>Họ và tên  :</w:t>
      </w:r>
      <w:r w:rsidRPr="000E0A7F">
        <w:rPr>
          <w:rFonts w:ascii="Times New Roman" w:hAnsi="Times New Roman" w:cs="Times New Roman"/>
          <w:sz w:val="26"/>
          <w:szCs w:val="26"/>
        </w:rPr>
        <w:t xml:space="preserve"> </w:t>
      </w:r>
    </w:p>
    <w:p w:rsidR="00E129A1" w:rsidRPr="000E0A7F" w:rsidRDefault="00E129A1" w:rsidP="00FA3A05">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r>
      <w:r w:rsidRPr="000E0A7F">
        <w:rPr>
          <w:rFonts w:ascii="Times New Roman" w:hAnsi="Times New Roman" w:cs="Times New Roman"/>
          <w:sz w:val="26"/>
          <w:szCs w:val="26"/>
        </w:rPr>
        <w:tab/>
        <w:t>Ô</w:t>
      </w:r>
      <w:r w:rsidRPr="000E0A7F">
        <w:rPr>
          <w:rFonts w:ascii="Times New Roman" w:hAnsi="Times New Roman" w:cs="Times New Roman"/>
          <w:b/>
          <w:bCs/>
          <w:sz w:val="26"/>
          <w:szCs w:val="26"/>
        </w:rPr>
        <w:t xml:space="preserve">ng : </w:t>
      </w:r>
      <w:r>
        <w:rPr>
          <w:rFonts w:ascii="Times New Roman" w:hAnsi="Times New Roman" w:cs="Times New Roman"/>
          <w:b/>
          <w:bCs/>
          <w:sz w:val="26"/>
          <w:szCs w:val="26"/>
        </w:rPr>
        <w:t>Phan Hoàng Tuấn</w:t>
      </w:r>
      <w:r w:rsidRPr="000E0A7F">
        <w:rPr>
          <w:rFonts w:ascii="Times New Roman" w:hAnsi="Times New Roman" w:cs="Times New Roman"/>
          <w:b/>
          <w:bCs/>
          <w:sz w:val="26"/>
          <w:szCs w:val="26"/>
        </w:rPr>
        <w:t xml:space="preserve"> </w:t>
      </w:r>
      <w:r w:rsidRPr="000E0A7F">
        <w:rPr>
          <w:rFonts w:ascii="Times New Roman" w:hAnsi="Times New Roman" w:cs="Times New Roman"/>
          <w:sz w:val="26"/>
          <w:szCs w:val="26"/>
        </w:rPr>
        <w:t>- Thành viên hội đồng quản trị.</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rPr>
      </w:pPr>
      <w:r w:rsidRPr="000E0A7F">
        <w:rPr>
          <w:rFonts w:ascii="Times New Roman" w:hAnsi="Times New Roman" w:cs="Times New Roman"/>
          <w:sz w:val="26"/>
          <w:szCs w:val="26"/>
        </w:rPr>
        <w:t>Giới tính : Nam.</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Ngày sinh : Ngày </w:t>
      </w:r>
      <w:r>
        <w:rPr>
          <w:rFonts w:ascii="Times New Roman" w:hAnsi="Times New Roman" w:cs="Times New Roman"/>
          <w:sz w:val="26"/>
          <w:szCs w:val="26"/>
        </w:rPr>
        <w:t>06</w:t>
      </w:r>
      <w:r w:rsidRPr="000E0A7F">
        <w:rPr>
          <w:rFonts w:ascii="Times New Roman" w:hAnsi="Times New Roman" w:cs="Times New Roman"/>
          <w:sz w:val="26"/>
          <w:szCs w:val="26"/>
        </w:rPr>
        <w:t xml:space="preserve"> tháng 5 năm 19</w:t>
      </w:r>
      <w:r>
        <w:rPr>
          <w:rFonts w:ascii="Times New Roman" w:hAnsi="Times New Roman" w:cs="Times New Roman"/>
          <w:sz w:val="26"/>
          <w:szCs w:val="26"/>
        </w:rPr>
        <w:t>62</w:t>
      </w:r>
      <w:r w:rsidRPr="000E0A7F">
        <w:rPr>
          <w:rFonts w:ascii="Times New Roman" w:hAnsi="Times New Roman" w:cs="Times New Roman"/>
          <w:sz w:val="26"/>
          <w:szCs w:val="26"/>
        </w:rPr>
        <w:t>.</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Nơi sinh : </w:t>
      </w:r>
      <w:r>
        <w:rPr>
          <w:rFonts w:ascii="Times New Roman" w:hAnsi="Times New Roman" w:cs="Times New Roman"/>
          <w:sz w:val="26"/>
          <w:szCs w:val="26"/>
        </w:rPr>
        <w:t>Phú Nhuận</w:t>
      </w:r>
      <w:r w:rsidRPr="000E0A7F">
        <w:rPr>
          <w:rFonts w:ascii="Times New Roman" w:hAnsi="Times New Roman" w:cs="Times New Roman"/>
          <w:sz w:val="26"/>
          <w:szCs w:val="26"/>
        </w:rPr>
        <w:t xml:space="preserve"> </w:t>
      </w:r>
      <w:r>
        <w:rPr>
          <w:rFonts w:ascii="Times New Roman" w:hAnsi="Times New Roman" w:cs="Times New Roman"/>
          <w:sz w:val="26"/>
          <w:szCs w:val="26"/>
        </w:rPr>
        <w:t>–</w:t>
      </w:r>
      <w:r w:rsidRPr="000E0A7F">
        <w:rPr>
          <w:rFonts w:ascii="Times New Roman" w:hAnsi="Times New Roman" w:cs="Times New Roman"/>
          <w:sz w:val="26"/>
          <w:szCs w:val="26"/>
        </w:rPr>
        <w:t xml:space="preserve"> </w:t>
      </w:r>
      <w:r>
        <w:rPr>
          <w:rFonts w:ascii="Times New Roman" w:hAnsi="Times New Roman" w:cs="Times New Roman"/>
          <w:sz w:val="26"/>
          <w:szCs w:val="26"/>
        </w:rPr>
        <w:t>Gia Định</w:t>
      </w:r>
      <w:r w:rsidRPr="000E0A7F">
        <w:rPr>
          <w:rFonts w:ascii="Times New Roman" w:hAnsi="Times New Roman" w:cs="Times New Roman"/>
          <w:sz w:val="26"/>
          <w:szCs w:val="26"/>
        </w:rPr>
        <w:t>.</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rPr>
      </w:pPr>
      <w:r w:rsidRPr="000E0A7F">
        <w:rPr>
          <w:rFonts w:ascii="Times New Roman" w:hAnsi="Times New Roman" w:cs="Times New Roman"/>
          <w:sz w:val="26"/>
          <w:szCs w:val="26"/>
        </w:rPr>
        <w:t>Dân tộc : Kinh.</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Địa chỉ thường trú : </w:t>
      </w:r>
      <w:r>
        <w:rPr>
          <w:rFonts w:ascii="Times New Roman" w:hAnsi="Times New Roman" w:cs="Times New Roman"/>
          <w:sz w:val="26"/>
          <w:szCs w:val="26"/>
        </w:rPr>
        <w:t xml:space="preserve">152 Hồ Văn Huê, </w:t>
      </w:r>
      <w:r w:rsidRPr="000E0A7F">
        <w:rPr>
          <w:rFonts w:ascii="Times New Roman" w:hAnsi="Times New Roman" w:cs="Times New Roman"/>
          <w:sz w:val="26"/>
          <w:szCs w:val="26"/>
        </w:rPr>
        <w:t xml:space="preserve">Q. </w:t>
      </w:r>
      <w:r>
        <w:rPr>
          <w:rFonts w:ascii="Times New Roman" w:hAnsi="Times New Roman" w:cs="Times New Roman"/>
          <w:sz w:val="26"/>
          <w:szCs w:val="26"/>
        </w:rPr>
        <w:t xml:space="preserve">Phú Nhuận, </w:t>
      </w:r>
      <w:r w:rsidRPr="000E0A7F">
        <w:rPr>
          <w:rFonts w:ascii="Times New Roman" w:hAnsi="Times New Roman" w:cs="Times New Roman"/>
          <w:sz w:val="26"/>
          <w:szCs w:val="26"/>
        </w:rPr>
        <w:t>TP.</w:t>
      </w:r>
      <w:r>
        <w:rPr>
          <w:rFonts w:ascii="Times New Roman" w:hAnsi="Times New Roman" w:cs="Times New Roman"/>
          <w:sz w:val="26"/>
          <w:szCs w:val="26"/>
        </w:rPr>
        <w:t>HCM</w:t>
      </w:r>
      <w:r w:rsidRPr="000E0A7F">
        <w:rPr>
          <w:rFonts w:ascii="Times New Roman" w:hAnsi="Times New Roman" w:cs="Times New Roman"/>
          <w:sz w:val="26"/>
          <w:szCs w:val="26"/>
        </w:rPr>
        <w:t>.</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rPr>
      </w:pPr>
      <w:r w:rsidRPr="000E0A7F">
        <w:rPr>
          <w:rFonts w:ascii="Times New Roman" w:hAnsi="Times New Roman" w:cs="Times New Roman"/>
          <w:sz w:val="26"/>
          <w:szCs w:val="26"/>
        </w:rPr>
        <w:t>Trình độ văn hóa : 12/12.</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Trình độ chuyên môn : </w:t>
      </w:r>
      <w:r>
        <w:rPr>
          <w:rFonts w:ascii="Times New Roman" w:hAnsi="Times New Roman" w:cs="Times New Roman"/>
          <w:sz w:val="26"/>
          <w:szCs w:val="26"/>
        </w:rPr>
        <w:t xml:space="preserve">Thạc sỹ QTKD, Đại học Masstrict </w:t>
      </w:r>
      <w:r w:rsidRPr="000E0A7F">
        <w:rPr>
          <w:rFonts w:ascii="Times New Roman" w:hAnsi="Times New Roman" w:cs="Times New Roman"/>
          <w:sz w:val="26"/>
          <w:szCs w:val="26"/>
        </w:rPr>
        <w:t>.</w:t>
      </w:r>
    </w:p>
    <w:p w:rsidR="00E129A1" w:rsidRPr="000E0A7F" w:rsidRDefault="00E129A1" w:rsidP="00DA3232">
      <w:pPr>
        <w:numPr>
          <w:ilvl w:val="0"/>
          <w:numId w:val="22"/>
        </w:numPr>
        <w:tabs>
          <w:tab w:val="left" w:pos="3828"/>
        </w:tabs>
        <w:spacing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Chức vụ : </w:t>
      </w:r>
      <w:r>
        <w:rPr>
          <w:rFonts w:ascii="Times New Roman" w:hAnsi="Times New Roman" w:cs="Times New Roman"/>
          <w:sz w:val="26"/>
          <w:szCs w:val="26"/>
        </w:rPr>
        <w:t xml:space="preserve">Chủ tịch HĐQT </w:t>
      </w:r>
      <w:r w:rsidRPr="000E0A7F">
        <w:rPr>
          <w:rFonts w:ascii="Times New Roman" w:hAnsi="Times New Roman" w:cs="Times New Roman"/>
          <w:sz w:val="26"/>
          <w:szCs w:val="26"/>
        </w:rPr>
        <w:t>Công ty CP X</w:t>
      </w:r>
      <w:r>
        <w:rPr>
          <w:rFonts w:ascii="Times New Roman" w:hAnsi="Times New Roman" w:cs="Times New Roman"/>
          <w:sz w:val="26"/>
          <w:szCs w:val="26"/>
        </w:rPr>
        <w:t>ây dựng Gia Thy</w:t>
      </w:r>
      <w:r w:rsidRPr="000E0A7F">
        <w:rPr>
          <w:rFonts w:ascii="Times New Roman" w:hAnsi="Times New Roman" w:cs="Times New Roman"/>
          <w:sz w:val="26"/>
          <w:szCs w:val="26"/>
        </w:rPr>
        <w:t>.</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lang w:val="vi-VN"/>
        </w:rPr>
        <w:t xml:space="preserve">     </w:t>
      </w:r>
      <w:r w:rsidRPr="000E0A7F">
        <w:rPr>
          <w:rFonts w:ascii="Times New Roman" w:hAnsi="Times New Roman" w:cs="Times New Roman"/>
          <w:b/>
          <w:bCs/>
          <w:sz w:val="26"/>
          <w:szCs w:val="26"/>
        </w:rPr>
        <w:t xml:space="preserve">3. Nhân sự và chính sách đối với người lao động. </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b/>
          <w:bCs/>
          <w:sz w:val="26"/>
          <w:szCs w:val="26"/>
        </w:rPr>
        <w:t xml:space="preserve">- </w:t>
      </w:r>
      <w:r w:rsidRPr="000E0A7F">
        <w:rPr>
          <w:rFonts w:ascii="Times New Roman" w:hAnsi="Times New Roman" w:cs="Times New Roman"/>
          <w:sz w:val="26"/>
          <w:szCs w:val="26"/>
        </w:rPr>
        <w:t xml:space="preserve">Tổng số nhân viên trong Công ty là </w:t>
      </w:r>
      <w:r w:rsidRPr="000E0A7F">
        <w:rPr>
          <w:rFonts w:ascii="Times New Roman" w:hAnsi="Times New Roman" w:cs="Times New Roman"/>
          <w:b/>
          <w:bCs/>
          <w:sz w:val="26"/>
          <w:szCs w:val="26"/>
        </w:rPr>
        <w:t>1</w:t>
      </w:r>
      <w:r>
        <w:rPr>
          <w:rFonts w:ascii="Times New Roman" w:hAnsi="Times New Roman" w:cs="Times New Roman"/>
          <w:b/>
          <w:bCs/>
          <w:sz w:val="26"/>
          <w:szCs w:val="26"/>
        </w:rPr>
        <w:t>4</w:t>
      </w:r>
      <w:r w:rsidR="00155068">
        <w:rPr>
          <w:rFonts w:ascii="Times New Roman" w:hAnsi="Times New Roman" w:cs="Times New Roman"/>
          <w:b/>
          <w:bCs/>
          <w:sz w:val="26"/>
          <w:szCs w:val="26"/>
          <w:lang w:val="vi-VN"/>
        </w:rPr>
        <w:t>1</w:t>
      </w:r>
      <w:r w:rsidRPr="000E0A7F">
        <w:rPr>
          <w:rFonts w:ascii="Times New Roman" w:hAnsi="Times New Roman" w:cs="Times New Roman"/>
          <w:sz w:val="26"/>
          <w:szCs w:val="26"/>
        </w:rPr>
        <w:t xml:space="preserve"> nhân viên tính đến thời điểm 31/12/201</w:t>
      </w:r>
      <w:r w:rsidR="00155068">
        <w:rPr>
          <w:rFonts w:ascii="Times New Roman" w:hAnsi="Times New Roman" w:cs="Times New Roman"/>
          <w:sz w:val="26"/>
          <w:szCs w:val="26"/>
          <w:lang w:val="vi-VN"/>
        </w:rPr>
        <w:t>4</w:t>
      </w:r>
      <w:r w:rsidRPr="000E0A7F">
        <w:rPr>
          <w:rFonts w:ascii="Times New Roman" w:hAnsi="Times New Roman" w:cs="Times New Roman"/>
          <w:sz w:val="26"/>
          <w:szCs w:val="26"/>
        </w:rPr>
        <w:t>.</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 xml:space="preserve">- Công ty thực hiện chế độ làm việc 44giờ/tuần và 8giờ/ngày, tuỳ theo nhu cầu hoạt động của Công ty có thể tăng ca và trả lương theo Luật lao động. </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 xml:space="preserve">- Bảo đảm thực hiện đầy đủ các chế độ ngày nghỉ lễ, tết, BHXH, BHYT …cho cán bộ công nhân viên theo quy định của Nhà nước. </w:t>
      </w:r>
    </w:p>
    <w:p w:rsidR="00E129A1" w:rsidRPr="000E0A7F" w:rsidRDefault="00E129A1" w:rsidP="00DA3232">
      <w:pPr>
        <w:spacing w:before="60" w:after="60" w:line="312" w:lineRule="auto"/>
        <w:ind w:firstLine="720"/>
        <w:jc w:val="both"/>
        <w:rPr>
          <w:rFonts w:ascii="Times New Roman" w:hAnsi="Times New Roman" w:cs="Times New Roman"/>
          <w:sz w:val="26"/>
          <w:szCs w:val="26"/>
          <w:lang w:val="vi-VN"/>
        </w:rPr>
      </w:pPr>
      <w:r w:rsidRPr="000E0A7F">
        <w:rPr>
          <w:rFonts w:ascii="Times New Roman" w:hAnsi="Times New Roman" w:cs="Times New Roman"/>
          <w:sz w:val="26"/>
          <w:szCs w:val="26"/>
        </w:rPr>
        <w:t xml:space="preserve">- Tuỳ theo nhu cầu thực tế của công việc và năng lực của nhân viên Công ty áp dụng chính sách đào tạo đưa cán bộ công nhân viên đi học, hoặc đào tạo tại chổ. </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lang w:val="vi-VN"/>
        </w:rPr>
        <w:t xml:space="preserve">- Thực hiện chính sách tuyển dụng nhân sự, chế độ thai sản của chị em phụ nữ phù hợp với các qui định của </w:t>
      </w:r>
      <w:r w:rsidRPr="000E0A7F">
        <w:rPr>
          <w:rFonts w:ascii="Times New Roman" w:hAnsi="Times New Roman" w:cs="Times New Roman"/>
          <w:sz w:val="26"/>
          <w:szCs w:val="26"/>
        </w:rPr>
        <w:t>N</w:t>
      </w:r>
      <w:r w:rsidRPr="000E0A7F">
        <w:rPr>
          <w:rFonts w:ascii="Times New Roman" w:hAnsi="Times New Roman" w:cs="Times New Roman"/>
          <w:sz w:val="26"/>
          <w:szCs w:val="26"/>
          <w:lang w:val="vi-VN"/>
        </w:rPr>
        <w:t>hà nước</w:t>
      </w:r>
      <w:r w:rsidRPr="000E0A7F">
        <w:rPr>
          <w:rFonts w:ascii="Times New Roman" w:hAnsi="Times New Roman" w:cs="Times New Roman"/>
          <w:sz w:val="26"/>
          <w:szCs w:val="26"/>
        </w:rPr>
        <w:t>.</w:t>
      </w:r>
    </w:p>
    <w:p w:rsidR="00E129A1" w:rsidRPr="000E0A7F" w:rsidRDefault="00E129A1" w:rsidP="00DA3232">
      <w:pPr>
        <w:spacing w:before="60" w:after="60" w:line="312" w:lineRule="auto"/>
        <w:ind w:firstLine="720"/>
        <w:jc w:val="both"/>
        <w:rPr>
          <w:rFonts w:ascii="Times New Roman" w:hAnsi="Times New Roman" w:cs="Times New Roman"/>
          <w:sz w:val="26"/>
          <w:szCs w:val="26"/>
          <w:lang w:val="vi-VN"/>
        </w:rPr>
      </w:pPr>
      <w:r w:rsidRPr="000E0A7F">
        <w:rPr>
          <w:rFonts w:ascii="Times New Roman" w:hAnsi="Times New Roman" w:cs="Times New Roman"/>
          <w:sz w:val="26"/>
          <w:szCs w:val="26"/>
        </w:rPr>
        <w:lastRenderedPageBreak/>
        <w:t>- Tiền lương bình quân trong năm 201</w:t>
      </w:r>
      <w:r w:rsidR="00155068">
        <w:rPr>
          <w:rFonts w:ascii="Times New Roman" w:hAnsi="Times New Roman" w:cs="Times New Roman"/>
          <w:sz w:val="26"/>
          <w:szCs w:val="26"/>
          <w:lang w:val="vi-VN"/>
        </w:rPr>
        <w:t>4</w:t>
      </w:r>
      <w:r w:rsidRPr="000E0A7F">
        <w:rPr>
          <w:rFonts w:ascii="Times New Roman" w:hAnsi="Times New Roman" w:cs="Times New Roman"/>
          <w:sz w:val="26"/>
          <w:szCs w:val="26"/>
        </w:rPr>
        <w:t xml:space="preserve"> : 4.</w:t>
      </w:r>
      <w:r w:rsidR="00155068">
        <w:rPr>
          <w:rFonts w:ascii="Times New Roman" w:hAnsi="Times New Roman" w:cs="Times New Roman"/>
          <w:sz w:val="26"/>
          <w:szCs w:val="26"/>
          <w:lang w:val="vi-VN"/>
        </w:rPr>
        <w:t>5</w:t>
      </w:r>
      <w:r w:rsidRPr="000E0A7F">
        <w:rPr>
          <w:rFonts w:ascii="Times New Roman" w:hAnsi="Times New Roman" w:cs="Times New Roman"/>
          <w:sz w:val="26"/>
          <w:szCs w:val="26"/>
        </w:rPr>
        <w:t>00.000đ/ người/ tháng.</w:t>
      </w:r>
    </w:p>
    <w:p w:rsidR="00E129A1" w:rsidRPr="000E0A7F" w:rsidRDefault="00E129A1" w:rsidP="00DA3232">
      <w:pPr>
        <w:spacing w:before="60" w:after="60" w:line="312" w:lineRule="auto"/>
        <w:jc w:val="both"/>
        <w:rPr>
          <w:rFonts w:ascii="Times New Roman" w:hAnsi="Times New Roman" w:cs="Times New Roman"/>
          <w:b/>
          <w:bCs/>
          <w:sz w:val="26"/>
          <w:szCs w:val="26"/>
          <w:u w:val="single"/>
        </w:rPr>
      </w:pPr>
      <w:r w:rsidRPr="000E0A7F">
        <w:rPr>
          <w:rFonts w:ascii="Times New Roman" w:hAnsi="Times New Roman" w:cs="Times New Roman"/>
          <w:sz w:val="26"/>
          <w:szCs w:val="26"/>
          <w:lang w:val="vi-VN"/>
        </w:rPr>
        <w:t xml:space="preserve">     </w:t>
      </w:r>
      <w:r w:rsidRPr="000E0A7F">
        <w:rPr>
          <w:rFonts w:ascii="Times New Roman" w:hAnsi="Times New Roman" w:cs="Times New Roman"/>
          <w:b/>
          <w:bCs/>
          <w:sz w:val="26"/>
          <w:szCs w:val="26"/>
        </w:rPr>
        <w:t>4. Thay đổi thành viên HĐQT.</w:t>
      </w:r>
    </w:p>
    <w:p w:rsidR="00E129A1" w:rsidRPr="000E0A7F" w:rsidRDefault="00E129A1" w:rsidP="00DA13FF">
      <w:pPr>
        <w:keepNext/>
        <w:widowControl w:val="0"/>
        <w:spacing w:before="120" w:after="120" w:line="264"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Thông qua Đại hội thường niên 201</w:t>
      </w:r>
      <w:r>
        <w:rPr>
          <w:rFonts w:ascii="Times New Roman" w:hAnsi="Times New Roman" w:cs="Times New Roman"/>
          <w:sz w:val="26"/>
          <w:szCs w:val="26"/>
        </w:rPr>
        <w:t>4</w:t>
      </w:r>
      <w:r w:rsidRPr="000E0A7F">
        <w:rPr>
          <w:rFonts w:ascii="Times New Roman" w:hAnsi="Times New Roman" w:cs="Times New Roman"/>
          <w:sz w:val="26"/>
          <w:szCs w:val="26"/>
        </w:rPr>
        <w:t xml:space="preserve"> : </w:t>
      </w:r>
      <w:r w:rsidR="00155068">
        <w:rPr>
          <w:rFonts w:ascii="Times New Roman" w:hAnsi="Times New Roman" w:cs="Times New Roman"/>
          <w:sz w:val="26"/>
          <w:szCs w:val="26"/>
          <w:lang w:val="vi-VN"/>
        </w:rPr>
        <w:t xml:space="preserve">Đã </w:t>
      </w:r>
      <w:r>
        <w:rPr>
          <w:rFonts w:ascii="Times New Roman" w:hAnsi="Times New Roman" w:cs="Times New Roman"/>
          <w:sz w:val="26"/>
          <w:szCs w:val="26"/>
        </w:rPr>
        <w:t>b</w:t>
      </w:r>
      <w:r w:rsidRPr="000E0A7F">
        <w:rPr>
          <w:rFonts w:ascii="Times New Roman" w:hAnsi="Times New Roman" w:cs="Times New Roman"/>
          <w:sz w:val="26"/>
          <w:szCs w:val="26"/>
        </w:rPr>
        <w:t xml:space="preserve">ầu </w:t>
      </w:r>
      <w:r>
        <w:rPr>
          <w:rFonts w:ascii="Times New Roman" w:hAnsi="Times New Roman" w:cs="Times New Roman"/>
          <w:sz w:val="26"/>
          <w:szCs w:val="26"/>
        </w:rPr>
        <w:t xml:space="preserve">lại </w:t>
      </w:r>
      <w:r w:rsidRPr="000E0A7F">
        <w:rPr>
          <w:rFonts w:ascii="Times New Roman" w:hAnsi="Times New Roman" w:cs="Times New Roman"/>
          <w:sz w:val="26"/>
          <w:szCs w:val="26"/>
        </w:rPr>
        <w:t>HĐQT</w:t>
      </w:r>
      <w:r>
        <w:rPr>
          <w:rFonts w:ascii="Times New Roman" w:hAnsi="Times New Roman" w:cs="Times New Roman"/>
          <w:sz w:val="26"/>
          <w:szCs w:val="26"/>
        </w:rPr>
        <w:t>.</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b/>
          <w:bCs/>
          <w:sz w:val="26"/>
          <w:szCs w:val="26"/>
        </w:rPr>
        <w:t>5. Thay đổi thành viên Ban kiểm soát.</w:t>
      </w:r>
    </w:p>
    <w:p w:rsidR="00E129A1" w:rsidRPr="000E0A7F" w:rsidRDefault="00E129A1" w:rsidP="00A05325">
      <w:pPr>
        <w:keepNext/>
        <w:widowControl w:val="0"/>
        <w:spacing w:before="120" w:after="120" w:line="264"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Thông qua Đại hội thường niên 201</w:t>
      </w:r>
      <w:r>
        <w:rPr>
          <w:rFonts w:ascii="Times New Roman" w:hAnsi="Times New Roman" w:cs="Times New Roman"/>
          <w:sz w:val="26"/>
          <w:szCs w:val="26"/>
        </w:rPr>
        <w:t>4</w:t>
      </w:r>
      <w:r w:rsidRPr="000E0A7F">
        <w:rPr>
          <w:rFonts w:ascii="Times New Roman" w:hAnsi="Times New Roman" w:cs="Times New Roman"/>
          <w:sz w:val="26"/>
          <w:szCs w:val="26"/>
        </w:rPr>
        <w:t xml:space="preserve"> : </w:t>
      </w:r>
      <w:r w:rsidR="00155068">
        <w:rPr>
          <w:rFonts w:ascii="Times New Roman" w:hAnsi="Times New Roman" w:cs="Times New Roman"/>
          <w:sz w:val="26"/>
          <w:szCs w:val="26"/>
          <w:lang w:val="vi-VN"/>
        </w:rPr>
        <w:t xml:space="preserve">Đã </w:t>
      </w:r>
      <w:r>
        <w:rPr>
          <w:rFonts w:ascii="Times New Roman" w:hAnsi="Times New Roman" w:cs="Times New Roman"/>
          <w:sz w:val="26"/>
          <w:szCs w:val="26"/>
        </w:rPr>
        <w:t>b</w:t>
      </w:r>
      <w:r w:rsidRPr="000E0A7F">
        <w:rPr>
          <w:rFonts w:ascii="Times New Roman" w:hAnsi="Times New Roman" w:cs="Times New Roman"/>
          <w:sz w:val="26"/>
          <w:szCs w:val="26"/>
        </w:rPr>
        <w:t xml:space="preserve">ầu </w:t>
      </w:r>
      <w:r>
        <w:rPr>
          <w:rFonts w:ascii="Times New Roman" w:hAnsi="Times New Roman" w:cs="Times New Roman"/>
          <w:sz w:val="26"/>
          <w:szCs w:val="26"/>
        </w:rPr>
        <w:t>lại Ban kiểm soát.</w:t>
      </w:r>
    </w:p>
    <w:p w:rsidR="00E129A1" w:rsidRPr="00011736" w:rsidRDefault="00E129A1" w:rsidP="00DA3232">
      <w:pPr>
        <w:spacing w:before="60" w:after="60" w:line="312" w:lineRule="auto"/>
        <w:jc w:val="both"/>
        <w:rPr>
          <w:rFonts w:ascii="Times New Roman" w:hAnsi="Times New Roman" w:cs="Times New Roman"/>
          <w:sz w:val="4"/>
          <w:szCs w:val="4"/>
        </w:rPr>
      </w:pPr>
    </w:p>
    <w:p w:rsidR="00E129A1" w:rsidRPr="000E0A7F" w:rsidRDefault="00E129A1" w:rsidP="00DA3232">
      <w:pPr>
        <w:numPr>
          <w:ilvl w:val="0"/>
          <w:numId w:val="13"/>
        </w:numPr>
        <w:tabs>
          <w:tab w:val="clear" w:pos="1080"/>
          <w:tab w:val="num" w:pos="540"/>
        </w:tabs>
        <w:spacing w:before="60" w:after="60" w:line="312" w:lineRule="auto"/>
        <w:ind w:hanging="1080"/>
        <w:jc w:val="both"/>
        <w:rPr>
          <w:rFonts w:ascii="Times New Roman" w:hAnsi="Times New Roman" w:cs="Times New Roman"/>
          <w:b/>
          <w:bCs/>
          <w:sz w:val="26"/>
          <w:szCs w:val="26"/>
        </w:rPr>
      </w:pPr>
      <w:r w:rsidRPr="000E0A7F">
        <w:rPr>
          <w:rFonts w:ascii="Times New Roman" w:hAnsi="Times New Roman" w:cs="Times New Roman"/>
          <w:b/>
          <w:bCs/>
          <w:sz w:val="26"/>
          <w:szCs w:val="26"/>
        </w:rPr>
        <w:t xml:space="preserve"> Thông tin Cổ đông và Quản trị Công ty</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b/>
          <w:bCs/>
          <w:sz w:val="26"/>
          <w:szCs w:val="26"/>
        </w:rPr>
        <w:t>1. Hội đồng Quản Trị và Ban Kiểm Soát</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a/ Hội Đồng quản Trị có 5 thành viên, mỗi thành viên có nhiệm kỳ tối đa 5 năm và có thể được bầu lại tại cuộc họp Đại Hội Đồng Cổ Đông tiếp theo, hội đồng quản trị bao gồm :</w:t>
      </w:r>
    </w:p>
    <w:p w:rsidR="00E129A1" w:rsidRPr="000E0A7F" w:rsidRDefault="00E129A1" w:rsidP="00DA3232">
      <w:pPr>
        <w:numPr>
          <w:ilvl w:val="0"/>
          <w:numId w:val="6"/>
        </w:num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Chủ tịch Hội Đồng Quản Trị : Ông Thái Minh Thuyết.</w:t>
      </w:r>
    </w:p>
    <w:p w:rsidR="00E129A1" w:rsidRPr="000E0A7F" w:rsidRDefault="00E129A1" w:rsidP="00DA3232">
      <w:pPr>
        <w:numPr>
          <w:ilvl w:val="0"/>
          <w:numId w:val="6"/>
        </w:num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Thành Viên Hội Đồng Quản Trị : </w:t>
      </w:r>
    </w:p>
    <w:p w:rsidR="00E129A1" w:rsidRPr="000E0A7F" w:rsidRDefault="00E129A1" w:rsidP="00DA3232">
      <w:pPr>
        <w:spacing w:before="60" w:after="60" w:line="312" w:lineRule="auto"/>
        <w:ind w:left="1080" w:firstLine="360"/>
        <w:jc w:val="both"/>
        <w:rPr>
          <w:rFonts w:ascii="Times New Roman" w:hAnsi="Times New Roman" w:cs="Times New Roman"/>
          <w:sz w:val="26"/>
          <w:szCs w:val="26"/>
        </w:rPr>
      </w:pPr>
      <w:r w:rsidRPr="000E0A7F">
        <w:rPr>
          <w:rFonts w:ascii="Times New Roman" w:hAnsi="Times New Roman" w:cs="Times New Roman"/>
          <w:sz w:val="26"/>
          <w:szCs w:val="26"/>
        </w:rPr>
        <w:t>- Ông T</w:t>
      </w:r>
      <w:r w:rsidR="00155068">
        <w:rPr>
          <w:rFonts w:ascii="Times New Roman" w:hAnsi="Times New Roman" w:cs="Times New Roman"/>
          <w:sz w:val="26"/>
          <w:szCs w:val="26"/>
          <w:lang w:val="vi-VN"/>
        </w:rPr>
        <w:t>hái Châu</w:t>
      </w:r>
      <w:r w:rsidRPr="000E0A7F">
        <w:rPr>
          <w:rFonts w:ascii="Times New Roman" w:hAnsi="Times New Roman" w:cs="Times New Roman"/>
          <w:sz w:val="26"/>
          <w:szCs w:val="26"/>
        </w:rPr>
        <w:t>.</w:t>
      </w:r>
    </w:p>
    <w:p w:rsidR="00E129A1" w:rsidRPr="000E0A7F" w:rsidRDefault="00E129A1" w:rsidP="00753517">
      <w:pPr>
        <w:spacing w:before="60" w:after="60" w:line="312" w:lineRule="auto"/>
        <w:ind w:left="1080" w:firstLine="360"/>
        <w:jc w:val="both"/>
        <w:rPr>
          <w:rFonts w:ascii="Times New Roman" w:hAnsi="Times New Roman" w:cs="Times New Roman"/>
          <w:sz w:val="26"/>
          <w:szCs w:val="26"/>
        </w:rPr>
      </w:pPr>
      <w:r w:rsidRPr="000E0A7F">
        <w:rPr>
          <w:rFonts w:ascii="Times New Roman" w:hAnsi="Times New Roman" w:cs="Times New Roman"/>
          <w:sz w:val="26"/>
          <w:szCs w:val="26"/>
        </w:rPr>
        <w:t>- Bà Nguyễn Thị út Em.</w:t>
      </w:r>
    </w:p>
    <w:p w:rsidR="00E129A1" w:rsidRPr="000E0A7F" w:rsidRDefault="00E129A1" w:rsidP="00DA3232">
      <w:pPr>
        <w:spacing w:before="60" w:after="60" w:line="312" w:lineRule="auto"/>
        <w:ind w:left="1080" w:firstLine="360"/>
        <w:jc w:val="both"/>
        <w:rPr>
          <w:rFonts w:ascii="Times New Roman" w:hAnsi="Times New Roman" w:cs="Times New Roman"/>
          <w:sz w:val="26"/>
          <w:szCs w:val="26"/>
        </w:rPr>
      </w:pPr>
      <w:r w:rsidRPr="000E0A7F">
        <w:rPr>
          <w:rFonts w:ascii="Times New Roman" w:hAnsi="Times New Roman" w:cs="Times New Roman"/>
          <w:sz w:val="26"/>
          <w:szCs w:val="26"/>
        </w:rPr>
        <w:t xml:space="preserve">- Ông </w:t>
      </w:r>
      <w:r>
        <w:rPr>
          <w:rFonts w:ascii="Times New Roman" w:hAnsi="Times New Roman" w:cs="Times New Roman"/>
          <w:sz w:val="26"/>
          <w:szCs w:val="26"/>
        </w:rPr>
        <w:t>Phan Hoàng Tuấn</w:t>
      </w:r>
      <w:r w:rsidRPr="000E0A7F">
        <w:rPr>
          <w:rFonts w:ascii="Times New Roman" w:hAnsi="Times New Roman" w:cs="Times New Roman"/>
          <w:sz w:val="26"/>
          <w:szCs w:val="26"/>
        </w:rPr>
        <w:t xml:space="preserve">. </w:t>
      </w:r>
    </w:p>
    <w:p w:rsidR="00E129A1" w:rsidRPr="000E0A7F" w:rsidRDefault="00E129A1" w:rsidP="00DA3232">
      <w:pPr>
        <w:spacing w:before="60" w:after="60" w:line="312" w:lineRule="auto"/>
        <w:ind w:left="1080" w:firstLine="360"/>
        <w:jc w:val="both"/>
        <w:rPr>
          <w:rFonts w:ascii="Times New Roman" w:hAnsi="Times New Roman" w:cs="Times New Roman"/>
          <w:sz w:val="26"/>
          <w:szCs w:val="26"/>
        </w:rPr>
      </w:pPr>
      <w:r w:rsidRPr="000E0A7F">
        <w:rPr>
          <w:rFonts w:ascii="Times New Roman" w:hAnsi="Times New Roman" w:cs="Times New Roman"/>
          <w:sz w:val="26"/>
          <w:szCs w:val="26"/>
        </w:rPr>
        <w:t>- Ông Trần Minh Quang.</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t xml:space="preserve">Trong đó thành viên HĐQT không điều hành là : 02 thành viên : bà Nguyễn Thị Út Em và ông </w:t>
      </w:r>
      <w:r>
        <w:rPr>
          <w:rFonts w:ascii="Times New Roman" w:hAnsi="Times New Roman" w:cs="Times New Roman"/>
          <w:sz w:val="26"/>
          <w:szCs w:val="26"/>
        </w:rPr>
        <w:t>Phan Hoàng Tuấn</w:t>
      </w:r>
      <w:r w:rsidRPr="000E0A7F">
        <w:rPr>
          <w:rFonts w:ascii="Times New Roman" w:hAnsi="Times New Roman" w:cs="Times New Roman"/>
          <w:sz w:val="26"/>
          <w:szCs w:val="26"/>
        </w:rPr>
        <w:t xml:space="preserve">. </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w:t>
      </w:r>
      <w:r w:rsidRPr="000E0A7F">
        <w:rPr>
          <w:rFonts w:ascii="Times New Roman" w:hAnsi="Times New Roman" w:cs="Times New Roman"/>
          <w:sz w:val="26"/>
          <w:szCs w:val="26"/>
        </w:rPr>
        <w:t xml:space="preserve"> </w:t>
      </w:r>
      <w:r w:rsidRPr="000E0A7F">
        <w:rPr>
          <w:rFonts w:ascii="Times New Roman" w:hAnsi="Times New Roman" w:cs="Times New Roman"/>
          <w:sz w:val="26"/>
          <w:szCs w:val="26"/>
          <w:lang w:val="vi-VN"/>
        </w:rPr>
        <w:t>Hoạt động của HĐQT</w:t>
      </w:r>
      <w:r w:rsidRPr="000E0A7F">
        <w:rPr>
          <w:rFonts w:ascii="Times New Roman" w:hAnsi="Times New Roman" w:cs="Times New Roman"/>
          <w:sz w:val="26"/>
          <w:szCs w:val="26"/>
        </w:rPr>
        <w:t>.</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Hội Đồng Quản Trị quyết định cơ cấu tổ chức của Công ty.</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Quyết định chiến lược đầu tư, phát triển của Công ty trên cơ sở các mục đích chiến lược do ĐHĐCĐ thông qua.</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 xml:space="preserve"> Kiến nghị sửa đổi bổ sung điều lệ, báo cáo tình hình kinh doanh hàng năm, báo cáo tài chính quyết toán năm, phương án phân phối, sử dụng lợi nhuận và phương hướng phát triển, kế hoạch phát triển sản xuất kinh doanh và nộp ngân sách hàng năm của Công ty trình Đại hội đồng cổ đông. </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 xml:space="preserve"> Bổ nhiệm, miễn nhiệm, cách chức giám sát hoạt động của Ban Giám đốc và các bộ phận quản lý công ty.</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 xml:space="preserve"> Triệu tập, chỉ đạo chu</w:t>
      </w:r>
      <w:r w:rsidRPr="000E0A7F">
        <w:rPr>
          <w:rFonts w:ascii="Times New Roman" w:hAnsi="Times New Roman" w:cs="Times New Roman"/>
          <w:sz w:val="26"/>
          <w:szCs w:val="26"/>
          <w:lang w:val="vi-VN"/>
        </w:rPr>
        <w:t>ẩ</w:t>
      </w:r>
      <w:r w:rsidRPr="000E0A7F">
        <w:rPr>
          <w:rFonts w:ascii="Times New Roman" w:hAnsi="Times New Roman" w:cs="Times New Roman"/>
          <w:sz w:val="26"/>
          <w:szCs w:val="26"/>
        </w:rPr>
        <w:t>n bị nội dung và chương trình cho các cuộc họp ĐHĐCĐ</w:t>
      </w:r>
    </w:p>
    <w:p w:rsidR="00E129A1" w:rsidRPr="000E0A7F" w:rsidRDefault="00E129A1" w:rsidP="00011736">
      <w:pPr>
        <w:spacing w:before="60" w:after="60" w:line="312" w:lineRule="auto"/>
        <w:jc w:val="both"/>
        <w:rPr>
          <w:rFonts w:ascii="Times New Roman" w:hAnsi="Times New Roman" w:cs="Times New Roman"/>
          <w:sz w:val="26"/>
          <w:szCs w:val="26"/>
        </w:rPr>
      </w:pPr>
      <w:r>
        <w:rPr>
          <w:rFonts w:ascii="Times New Roman" w:hAnsi="Times New Roman" w:cs="Times New Roman"/>
          <w:sz w:val="2"/>
          <w:szCs w:val="2"/>
        </w:rPr>
        <w:t>[</w:t>
      </w:r>
      <w:r w:rsidRPr="000E0A7F">
        <w:rPr>
          <w:rFonts w:ascii="Times New Roman" w:hAnsi="Times New Roman" w:cs="Times New Roman"/>
          <w:sz w:val="26"/>
          <w:szCs w:val="26"/>
        </w:rPr>
        <w:t>b/ Ban kiểm soát có trách nhiệm trình ĐHĐCĐ báo cáo thẩm tra các báo cáo tài chính của Công ty, đồng thời có quyền trình bày ý kiến độc lập của mình về kết quả thẩm tra các vấn đề liên quan tới họat động kinh doanh, họat động của HĐQT và Ban Giám đốc.</w:t>
      </w:r>
    </w:p>
    <w:p w:rsidR="00E129A1" w:rsidRPr="000E0A7F" w:rsidRDefault="00E129A1" w:rsidP="00DA3232">
      <w:pPr>
        <w:numPr>
          <w:ilvl w:val="0"/>
          <w:numId w:val="3"/>
        </w:num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Có nhiệm vụ tổ chức giám sát, kiểm tra tính hợp lý, hợp pháp trong quản lý điều hành hoạt động kinh doanh, trong ghi chép sổ sách kế toán và tài chính của Công ty nhằm đảm bảo các lợi ích hợp pháp của các cổ đông.</w:t>
      </w:r>
    </w:p>
    <w:p w:rsidR="00E129A1" w:rsidRPr="000E0A7F" w:rsidRDefault="00E129A1" w:rsidP="00DA3232">
      <w:pPr>
        <w:numPr>
          <w:ilvl w:val="0"/>
          <w:numId w:val="3"/>
        </w:num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lastRenderedPageBreak/>
        <w:t>Kiểm tra việc thực hiện các nghị quyết, quyết định của HĐQT.</w:t>
      </w:r>
    </w:p>
    <w:p w:rsidR="00E129A1" w:rsidRPr="000E0A7F" w:rsidRDefault="00E129A1" w:rsidP="00DA3232">
      <w:pPr>
        <w:numPr>
          <w:ilvl w:val="0"/>
          <w:numId w:val="3"/>
        </w:num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Ban kiểm soát gồm 3 thành viên với nhiệm kỳ 5 năm do Đại Hội Đồng Cổ Đông bổ nhiệm, thành viên ban kiểm soát có thể được bầu lại với số nhiệm kỳ không hạn chế gồm các thành viên :</w:t>
      </w:r>
    </w:p>
    <w:p w:rsidR="00E129A1" w:rsidRPr="000E0A7F" w:rsidRDefault="00E129A1" w:rsidP="00DA3232">
      <w:pPr>
        <w:spacing w:before="60" w:after="60" w:line="312" w:lineRule="auto"/>
        <w:ind w:left="360" w:firstLine="360"/>
        <w:jc w:val="both"/>
        <w:rPr>
          <w:rFonts w:ascii="Times New Roman" w:hAnsi="Times New Roman" w:cs="Times New Roman"/>
          <w:sz w:val="26"/>
          <w:szCs w:val="26"/>
        </w:rPr>
      </w:pPr>
      <w:r w:rsidRPr="000E0A7F">
        <w:rPr>
          <w:rFonts w:ascii="Times New Roman" w:hAnsi="Times New Roman" w:cs="Times New Roman"/>
          <w:sz w:val="26"/>
          <w:szCs w:val="26"/>
        </w:rPr>
        <w:t xml:space="preserve">+ Trưởng Ban </w:t>
      </w:r>
      <w:r>
        <w:rPr>
          <w:rFonts w:ascii="Times New Roman" w:hAnsi="Times New Roman" w:cs="Times New Roman"/>
          <w:sz w:val="26"/>
          <w:szCs w:val="26"/>
        </w:rPr>
        <w:t>k</w:t>
      </w:r>
      <w:r w:rsidRPr="000E0A7F">
        <w:rPr>
          <w:rFonts w:ascii="Times New Roman" w:hAnsi="Times New Roman" w:cs="Times New Roman"/>
          <w:sz w:val="26"/>
          <w:szCs w:val="26"/>
        </w:rPr>
        <w:t xml:space="preserve">iểm </w:t>
      </w:r>
      <w:r>
        <w:rPr>
          <w:rFonts w:ascii="Times New Roman" w:hAnsi="Times New Roman" w:cs="Times New Roman"/>
          <w:sz w:val="26"/>
          <w:szCs w:val="26"/>
        </w:rPr>
        <w:t>s</w:t>
      </w:r>
      <w:r w:rsidRPr="000E0A7F">
        <w:rPr>
          <w:rFonts w:ascii="Times New Roman" w:hAnsi="Times New Roman" w:cs="Times New Roman"/>
          <w:sz w:val="26"/>
          <w:szCs w:val="26"/>
        </w:rPr>
        <w:t>oát :</w:t>
      </w:r>
      <w:r w:rsidR="00155068">
        <w:rPr>
          <w:rFonts w:ascii="Times New Roman" w:hAnsi="Times New Roman" w:cs="Times New Roman"/>
          <w:sz w:val="26"/>
          <w:szCs w:val="26"/>
          <w:lang w:val="vi-VN"/>
        </w:rPr>
        <w:t xml:space="preserve"> Bà Tạ Thanh Kim</w:t>
      </w:r>
      <w:r w:rsidRPr="000E0A7F">
        <w:rPr>
          <w:rFonts w:ascii="Times New Roman" w:hAnsi="Times New Roman" w:cs="Times New Roman"/>
          <w:sz w:val="26"/>
          <w:szCs w:val="26"/>
        </w:rPr>
        <w:t xml:space="preserve">. </w:t>
      </w:r>
    </w:p>
    <w:p w:rsidR="00E129A1" w:rsidRPr="000E0A7F" w:rsidRDefault="00E129A1" w:rsidP="007C554A">
      <w:pPr>
        <w:spacing w:before="60" w:after="60" w:line="312" w:lineRule="auto"/>
        <w:ind w:left="360" w:firstLine="360"/>
        <w:jc w:val="both"/>
        <w:rPr>
          <w:rFonts w:ascii="Times New Roman" w:hAnsi="Times New Roman" w:cs="Times New Roman"/>
          <w:sz w:val="26"/>
          <w:szCs w:val="26"/>
        </w:rPr>
      </w:pPr>
      <w:r w:rsidRPr="000E0A7F">
        <w:rPr>
          <w:rFonts w:ascii="Times New Roman" w:hAnsi="Times New Roman" w:cs="Times New Roman"/>
          <w:sz w:val="26"/>
          <w:szCs w:val="26"/>
        </w:rPr>
        <w:t>+ Ủy Viên B</w:t>
      </w:r>
      <w:r w:rsidR="00155068">
        <w:rPr>
          <w:rFonts w:ascii="Times New Roman" w:hAnsi="Times New Roman" w:cs="Times New Roman"/>
          <w:sz w:val="26"/>
          <w:szCs w:val="26"/>
          <w:lang w:val="vi-VN"/>
        </w:rPr>
        <w:t>KS</w:t>
      </w:r>
      <w:r>
        <w:rPr>
          <w:rFonts w:ascii="Times New Roman" w:hAnsi="Times New Roman" w:cs="Times New Roman"/>
          <w:sz w:val="26"/>
          <w:szCs w:val="26"/>
        </w:rPr>
        <w:t xml:space="preserve"> : </w:t>
      </w:r>
      <w:r w:rsidR="00155068" w:rsidRPr="000E0A7F">
        <w:rPr>
          <w:rFonts w:ascii="Times New Roman" w:hAnsi="Times New Roman" w:cs="Times New Roman"/>
          <w:sz w:val="26"/>
          <w:szCs w:val="26"/>
        </w:rPr>
        <w:t>Ông Nguyễn Thái Thanh Phong</w:t>
      </w:r>
      <w:r>
        <w:rPr>
          <w:rFonts w:ascii="Times New Roman" w:hAnsi="Times New Roman" w:cs="Times New Roman"/>
          <w:sz w:val="26"/>
          <w:szCs w:val="26"/>
        </w:rPr>
        <w:t xml:space="preserve"> và </w:t>
      </w:r>
      <w:r w:rsidRPr="000E0A7F">
        <w:rPr>
          <w:rFonts w:ascii="Times New Roman" w:hAnsi="Times New Roman" w:cs="Times New Roman"/>
          <w:sz w:val="26"/>
          <w:szCs w:val="26"/>
        </w:rPr>
        <w:t>Ông Nguyễn Thanh Phương.</w:t>
      </w:r>
    </w:p>
    <w:p w:rsidR="00E129A1" w:rsidRPr="00011736" w:rsidRDefault="00E129A1" w:rsidP="00DA3232">
      <w:pPr>
        <w:spacing w:before="60" w:after="60" w:line="312" w:lineRule="auto"/>
        <w:ind w:left="2520" w:firstLine="360"/>
        <w:jc w:val="both"/>
        <w:rPr>
          <w:rFonts w:ascii="Times New Roman" w:hAnsi="Times New Roman" w:cs="Times New Roman"/>
          <w:i/>
          <w:iCs/>
          <w:sz w:val="14"/>
          <w:szCs w:val="14"/>
        </w:rPr>
      </w:pPr>
      <w:r w:rsidRPr="000E0A7F">
        <w:rPr>
          <w:rFonts w:ascii="Times New Roman" w:hAnsi="Times New Roman" w:cs="Times New Roman"/>
          <w:i/>
          <w:iCs/>
          <w:sz w:val="26"/>
          <w:szCs w:val="26"/>
        </w:rPr>
        <w:t xml:space="preserve"> </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t>Các thành viên trong Ban kiểm soát trên cũng không tham gia điều hành</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c/ Thù lao, các khoản lợi ích khác và chi phí cho thành viên HĐQT và Thành viên Ban Kiểm Soát :</w:t>
      </w:r>
    </w:p>
    <w:p w:rsidR="00E129A1" w:rsidRPr="000E0A7F" w:rsidRDefault="00E129A1" w:rsidP="00DA3232">
      <w:pPr>
        <w:spacing w:before="60" w:after="60" w:line="312" w:lineRule="auto"/>
        <w:ind w:firstLine="720"/>
        <w:jc w:val="both"/>
        <w:rPr>
          <w:rFonts w:ascii="Times New Roman" w:hAnsi="Times New Roman" w:cs="Times New Roman"/>
          <w:b/>
          <w:bCs/>
          <w:sz w:val="26"/>
          <w:szCs w:val="26"/>
        </w:rPr>
      </w:pPr>
      <w:r w:rsidRPr="000E0A7F">
        <w:rPr>
          <w:rFonts w:ascii="Times New Roman" w:hAnsi="Times New Roman" w:cs="Times New Roman"/>
          <w:b/>
          <w:bCs/>
          <w:sz w:val="26"/>
          <w:szCs w:val="26"/>
        </w:rPr>
        <w:t xml:space="preserve">Hội đồng Quản trị : </w:t>
      </w:r>
    </w:p>
    <w:p w:rsidR="00E129A1" w:rsidRPr="000E0A7F" w:rsidRDefault="00E129A1" w:rsidP="00DA3232">
      <w:pPr>
        <w:spacing w:before="60" w:after="60" w:line="312" w:lineRule="auto"/>
        <w:ind w:firstLine="720"/>
        <w:jc w:val="both"/>
        <w:rPr>
          <w:rFonts w:ascii="Times New Roman" w:hAnsi="Times New Roman" w:cs="Times New Roman"/>
          <w:sz w:val="26"/>
          <w:szCs w:val="26"/>
        </w:rPr>
      </w:pPr>
      <w:r w:rsidRPr="000E0A7F">
        <w:rPr>
          <w:rFonts w:ascii="Times New Roman" w:hAnsi="Times New Roman" w:cs="Times New Roman"/>
          <w:sz w:val="26"/>
          <w:szCs w:val="26"/>
        </w:rPr>
        <w:t>Chủ tịch : 1.5000.000đ/tháng, thành viên : 700.000đồng /tháng</w:t>
      </w:r>
    </w:p>
    <w:p w:rsidR="00E129A1" w:rsidRPr="000E0A7F" w:rsidRDefault="00E129A1" w:rsidP="00DA3232">
      <w:pPr>
        <w:spacing w:before="60" w:after="60" w:line="312" w:lineRule="auto"/>
        <w:ind w:left="720"/>
        <w:jc w:val="both"/>
        <w:rPr>
          <w:rFonts w:ascii="Times New Roman" w:hAnsi="Times New Roman" w:cs="Times New Roman"/>
          <w:sz w:val="26"/>
          <w:szCs w:val="26"/>
        </w:rPr>
      </w:pPr>
      <w:r w:rsidRPr="000E0A7F">
        <w:rPr>
          <w:rFonts w:ascii="Times New Roman" w:hAnsi="Times New Roman" w:cs="Times New Roman"/>
          <w:b/>
          <w:bCs/>
          <w:sz w:val="26"/>
          <w:szCs w:val="26"/>
        </w:rPr>
        <w:t xml:space="preserve">Ban kiểm soát : </w:t>
      </w:r>
      <w:r w:rsidRPr="000E0A7F">
        <w:rPr>
          <w:rFonts w:ascii="Times New Roman" w:hAnsi="Times New Roman" w:cs="Times New Roman"/>
          <w:sz w:val="26"/>
          <w:szCs w:val="26"/>
        </w:rPr>
        <w:t>Trưởng ban : 500.000đồng/tháng, ủy viên : 300.000đồng/tháng.</w:t>
      </w:r>
    </w:p>
    <w:p w:rsidR="00E129A1" w:rsidRPr="000E0A7F" w:rsidRDefault="00E129A1" w:rsidP="00DA3232">
      <w:pPr>
        <w:spacing w:before="60" w:after="60" w:line="312" w:lineRule="auto"/>
        <w:ind w:left="60" w:firstLine="660"/>
        <w:jc w:val="both"/>
        <w:rPr>
          <w:rFonts w:ascii="Times New Roman" w:hAnsi="Times New Roman" w:cs="Times New Roman"/>
          <w:sz w:val="26"/>
          <w:szCs w:val="26"/>
        </w:rPr>
      </w:pPr>
      <w:r w:rsidRPr="000E0A7F">
        <w:rPr>
          <w:rFonts w:ascii="Times New Roman" w:hAnsi="Times New Roman" w:cs="Times New Roman"/>
          <w:sz w:val="26"/>
          <w:szCs w:val="26"/>
        </w:rPr>
        <w:t>d/ Tỷ lệ sở hữu cổ phần :</w:t>
      </w:r>
    </w:p>
    <w:p w:rsidR="00E129A1" w:rsidRPr="000E0A7F" w:rsidRDefault="00E129A1" w:rsidP="00DA3232">
      <w:pPr>
        <w:numPr>
          <w:ilvl w:val="0"/>
          <w:numId w:val="11"/>
        </w:num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Ông Thái Minh Thuyết nắm giữ 690.000 cổ phần chiếm 15% vốn điều lệ</w:t>
      </w:r>
    </w:p>
    <w:p w:rsidR="00E129A1" w:rsidRPr="000E0A7F" w:rsidRDefault="00E129A1" w:rsidP="00DA3232">
      <w:pPr>
        <w:numPr>
          <w:ilvl w:val="0"/>
          <w:numId w:val="11"/>
        </w:num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Bà Nguyễn thị Út Em nắm giữ 747.500cổ phần chiếm 16,25% vốn điều lệ</w:t>
      </w:r>
    </w:p>
    <w:p w:rsidR="00E129A1" w:rsidRPr="00011736" w:rsidRDefault="00E129A1" w:rsidP="00DA3232">
      <w:pPr>
        <w:spacing w:before="60" w:after="60" w:line="312" w:lineRule="auto"/>
        <w:ind w:left="1080"/>
        <w:jc w:val="both"/>
        <w:rPr>
          <w:rFonts w:ascii="Times New Roman" w:hAnsi="Times New Roman" w:cs="Times New Roman"/>
          <w:sz w:val="6"/>
          <w:szCs w:val="6"/>
        </w:rPr>
      </w:pP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sz w:val="26"/>
          <w:szCs w:val="26"/>
          <w:lang w:val="vi-VN"/>
        </w:rPr>
        <w:t xml:space="preserve">   </w:t>
      </w:r>
      <w:r w:rsidRPr="000E0A7F">
        <w:rPr>
          <w:rFonts w:ascii="Times New Roman" w:hAnsi="Times New Roman" w:cs="Times New Roman"/>
          <w:b/>
          <w:bCs/>
          <w:sz w:val="26"/>
          <w:szCs w:val="26"/>
        </w:rPr>
        <w:t>2. Các dữ liệu thống kê về cổ đông.</w:t>
      </w:r>
    </w:p>
    <w:p w:rsidR="00E129A1" w:rsidRPr="000E0A7F" w:rsidRDefault="00E129A1" w:rsidP="00DA3232">
      <w:pPr>
        <w:spacing w:before="60" w:after="60" w:line="312" w:lineRule="auto"/>
        <w:ind w:firstLine="720"/>
        <w:jc w:val="both"/>
        <w:rPr>
          <w:rFonts w:ascii="Times New Roman" w:hAnsi="Times New Roman" w:cs="Times New Roman"/>
          <w:b/>
          <w:bCs/>
          <w:sz w:val="26"/>
          <w:szCs w:val="26"/>
        </w:rPr>
      </w:pPr>
      <w:r w:rsidRPr="000E0A7F">
        <w:rPr>
          <w:rFonts w:ascii="Times New Roman" w:hAnsi="Times New Roman" w:cs="Times New Roman"/>
          <w:b/>
          <w:bCs/>
          <w:sz w:val="26"/>
          <w:szCs w:val="26"/>
        </w:rPr>
        <w:t>a/ Cổ đông trong nước :</w:t>
      </w:r>
    </w:p>
    <w:p w:rsidR="00E129A1" w:rsidRPr="000E0A7F" w:rsidRDefault="00E129A1" w:rsidP="00DA3232">
      <w:pPr>
        <w:spacing w:before="60" w:after="60" w:line="312" w:lineRule="auto"/>
        <w:ind w:firstLine="720"/>
        <w:rPr>
          <w:rFonts w:ascii="Times New Roman" w:hAnsi="Times New Roman" w:cs="Times New Roman"/>
          <w:i/>
          <w:iCs/>
          <w:sz w:val="26"/>
          <w:szCs w:val="26"/>
        </w:rPr>
      </w:pPr>
      <w:r w:rsidRPr="000E0A7F">
        <w:rPr>
          <w:rFonts w:ascii="Times New Roman" w:hAnsi="Times New Roman" w:cs="Times New Roman"/>
          <w:b/>
          <w:bCs/>
          <w:sz w:val="26"/>
          <w:szCs w:val="26"/>
        </w:rPr>
        <w:t>Cơ cấu cổ đông trong nước</w:t>
      </w:r>
      <w:r w:rsidRPr="000E0A7F">
        <w:rPr>
          <w:rFonts w:ascii="Times New Roman" w:hAnsi="Times New Roman" w:cs="Times New Roman"/>
          <w:i/>
          <w:iCs/>
          <w:sz w:val="26"/>
          <w:szCs w:val="26"/>
          <w:lang w:val="vi-VN"/>
        </w:rPr>
        <w:t xml:space="preserve"> </w:t>
      </w:r>
      <w:r w:rsidRPr="000E0A7F">
        <w:rPr>
          <w:rFonts w:ascii="Times New Roman" w:hAnsi="Times New Roman" w:cs="Times New Roman"/>
          <w:sz w:val="26"/>
          <w:szCs w:val="26"/>
        </w:rPr>
        <w:t xml:space="preserve">(theo </w:t>
      </w:r>
      <w:r>
        <w:rPr>
          <w:rFonts w:ascii="Times New Roman" w:hAnsi="Times New Roman" w:cs="Times New Roman"/>
          <w:sz w:val="26"/>
          <w:szCs w:val="26"/>
        </w:rPr>
        <w:t>D</w:t>
      </w:r>
      <w:r w:rsidRPr="000E0A7F">
        <w:rPr>
          <w:rFonts w:ascii="Times New Roman" w:hAnsi="Times New Roman" w:cs="Times New Roman"/>
          <w:sz w:val="26"/>
          <w:szCs w:val="26"/>
        </w:rPr>
        <w:t>anh sách</w:t>
      </w:r>
      <w:r w:rsidRPr="000E0A7F">
        <w:rPr>
          <w:rFonts w:ascii="Times New Roman" w:hAnsi="Times New Roman" w:cs="Times New Roman"/>
          <w:sz w:val="26"/>
          <w:szCs w:val="26"/>
          <w:lang w:val="vi-VN"/>
        </w:rPr>
        <w:t xml:space="preserve"> </w:t>
      </w:r>
      <w:r w:rsidRPr="000E0A7F">
        <w:rPr>
          <w:rFonts w:ascii="Times New Roman" w:hAnsi="Times New Roman" w:cs="Times New Roman"/>
          <w:sz w:val="26"/>
          <w:szCs w:val="26"/>
        </w:rPr>
        <w:t xml:space="preserve">chốt ngày </w:t>
      </w:r>
      <w:r w:rsidR="0097695E">
        <w:rPr>
          <w:rFonts w:ascii="Times New Roman" w:hAnsi="Times New Roman" w:cs="Times New Roman"/>
          <w:sz w:val="26"/>
          <w:szCs w:val="26"/>
          <w:lang w:val="vi-VN"/>
        </w:rPr>
        <w:t>16</w:t>
      </w:r>
      <w:r w:rsidRPr="000E0A7F">
        <w:rPr>
          <w:rFonts w:ascii="Times New Roman" w:hAnsi="Times New Roman" w:cs="Times New Roman"/>
          <w:sz w:val="26"/>
          <w:szCs w:val="26"/>
        </w:rPr>
        <w:t>/0</w:t>
      </w:r>
      <w:r w:rsidR="0097695E">
        <w:rPr>
          <w:rFonts w:ascii="Times New Roman" w:hAnsi="Times New Roman" w:cs="Times New Roman"/>
          <w:sz w:val="26"/>
          <w:szCs w:val="26"/>
          <w:lang w:val="vi-VN"/>
        </w:rPr>
        <w:t>4</w:t>
      </w:r>
      <w:r w:rsidRPr="000E0A7F">
        <w:rPr>
          <w:rFonts w:ascii="Times New Roman" w:hAnsi="Times New Roman" w:cs="Times New Roman"/>
          <w:sz w:val="26"/>
          <w:szCs w:val="26"/>
        </w:rPr>
        <w:t>/201</w:t>
      </w:r>
      <w:r w:rsidR="0097695E">
        <w:rPr>
          <w:rFonts w:ascii="Times New Roman" w:hAnsi="Times New Roman" w:cs="Times New Roman"/>
          <w:sz w:val="26"/>
          <w:szCs w:val="26"/>
          <w:lang w:val="vi-VN"/>
        </w:rPr>
        <w:t>5</w:t>
      </w:r>
      <w:r w:rsidRPr="000E0A7F">
        <w:rPr>
          <w:rFonts w:ascii="Times New Roman" w:hAnsi="Times New Roman" w:cs="Times New Roman"/>
          <w:sz w:val="26"/>
          <w:szCs w:val="26"/>
        </w:rPr>
        <w:t>)</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4238"/>
        <w:gridCol w:w="1887"/>
        <w:gridCol w:w="1971"/>
        <w:gridCol w:w="1320"/>
      </w:tblGrid>
      <w:tr w:rsidR="00E129A1" w:rsidRPr="000E0A7F">
        <w:trPr>
          <w:jc w:val="center"/>
        </w:trPr>
        <w:tc>
          <w:tcPr>
            <w:tcW w:w="708"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STT</w:t>
            </w:r>
          </w:p>
        </w:tc>
        <w:tc>
          <w:tcPr>
            <w:tcW w:w="4238"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Cổ đông</w:t>
            </w:r>
          </w:p>
        </w:tc>
        <w:tc>
          <w:tcPr>
            <w:tcW w:w="1887"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Số lượng CP</w:t>
            </w:r>
          </w:p>
        </w:tc>
        <w:tc>
          <w:tcPr>
            <w:tcW w:w="1971"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Giá trị (đồng)</w:t>
            </w:r>
          </w:p>
        </w:tc>
        <w:tc>
          <w:tcPr>
            <w:tcW w:w="1320"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Tỷ lệ (%)</w:t>
            </w:r>
          </w:p>
        </w:tc>
      </w:tr>
      <w:tr w:rsidR="00E129A1" w:rsidRPr="000E0A7F">
        <w:trPr>
          <w:jc w:val="center"/>
        </w:trPr>
        <w:tc>
          <w:tcPr>
            <w:tcW w:w="708" w:type="dxa"/>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1</w:t>
            </w:r>
          </w:p>
        </w:tc>
        <w:tc>
          <w:tcPr>
            <w:tcW w:w="4238" w:type="dxa"/>
          </w:tcPr>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Cổ đông đặc biệt</w:t>
            </w:r>
          </w:p>
        </w:tc>
        <w:tc>
          <w:tcPr>
            <w:tcW w:w="1887" w:type="dxa"/>
          </w:tcPr>
          <w:p w:rsidR="00E129A1" w:rsidRPr="008B2262" w:rsidRDefault="00E129A1" w:rsidP="0097695E">
            <w:pPr>
              <w:spacing w:before="60" w:after="60" w:line="312" w:lineRule="auto"/>
              <w:jc w:val="right"/>
              <w:rPr>
                <w:rFonts w:ascii="Times New Roman" w:hAnsi="Times New Roman" w:cs="Times New Roman"/>
                <w:b/>
                <w:bCs/>
                <w:sz w:val="26"/>
                <w:szCs w:val="26"/>
              </w:rPr>
            </w:pPr>
            <w:r w:rsidRPr="008B2262">
              <w:rPr>
                <w:rFonts w:ascii="Times New Roman" w:hAnsi="Times New Roman" w:cs="Times New Roman"/>
                <w:b/>
                <w:bCs/>
                <w:sz w:val="26"/>
                <w:szCs w:val="26"/>
              </w:rPr>
              <w:t>1.8</w:t>
            </w:r>
            <w:r w:rsidR="0097695E">
              <w:rPr>
                <w:rFonts w:ascii="Times New Roman" w:hAnsi="Times New Roman" w:cs="Times New Roman"/>
                <w:b/>
                <w:bCs/>
                <w:sz w:val="26"/>
                <w:szCs w:val="26"/>
                <w:lang w:val="vi-VN"/>
              </w:rPr>
              <w:t>93</w:t>
            </w:r>
            <w:r w:rsidRPr="008B2262">
              <w:rPr>
                <w:rFonts w:ascii="Times New Roman" w:hAnsi="Times New Roman" w:cs="Times New Roman"/>
                <w:b/>
                <w:bCs/>
                <w:sz w:val="26"/>
                <w:szCs w:val="26"/>
              </w:rPr>
              <w:t>.</w:t>
            </w:r>
            <w:r w:rsidR="0097695E">
              <w:rPr>
                <w:rFonts w:ascii="Times New Roman" w:hAnsi="Times New Roman" w:cs="Times New Roman"/>
                <w:b/>
                <w:bCs/>
                <w:sz w:val="26"/>
                <w:szCs w:val="26"/>
                <w:lang w:val="vi-VN"/>
              </w:rPr>
              <w:t>55</w:t>
            </w:r>
            <w:r w:rsidRPr="008B2262">
              <w:rPr>
                <w:rFonts w:ascii="Times New Roman" w:hAnsi="Times New Roman" w:cs="Times New Roman"/>
                <w:b/>
                <w:bCs/>
                <w:sz w:val="26"/>
                <w:szCs w:val="26"/>
              </w:rPr>
              <w:t>0</w:t>
            </w:r>
          </w:p>
        </w:tc>
        <w:tc>
          <w:tcPr>
            <w:tcW w:w="1971" w:type="dxa"/>
          </w:tcPr>
          <w:p w:rsidR="00E129A1" w:rsidRPr="008B2262" w:rsidRDefault="00E129A1" w:rsidP="0097695E">
            <w:pPr>
              <w:spacing w:before="60" w:after="60" w:line="312" w:lineRule="auto"/>
              <w:jc w:val="right"/>
              <w:rPr>
                <w:rFonts w:ascii="Times New Roman" w:hAnsi="Times New Roman" w:cs="Times New Roman"/>
                <w:b/>
                <w:bCs/>
                <w:sz w:val="26"/>
                <w:szCs w:val="26"/>
              </w:rPr>
            </w:pPr>
            <w:r w:rsidRPr="008B2262">
              <w:rPr>
                <w:rFonts w:ascii="Times New Roman" w:hAnsi="Times New Roman" w:cs="Times New Roman"/>
                <w:b/>
                <w:bCs/>
                <w:sz w:val="26"/>
                <w:szCs w:val="26"/>
              </w:rPr>
              <w:t>18.</w:t>
            </w:r>
            <w:r w:rsidR="0097695E">
              <w:rPr>
                <w:rFonts w:ascii="Times New Roman" w:hAnsi="Times New Roman" w:cs="Times New Roman"/>
                <w:b/>
                <w:bCs/>
                <w:sz w:val="26"/>
                <w:szCs w:val="26"/>
                <w:lang w:val="vi-VN"/>
              </w:rPr>
              <w:t>935</w:t>
            </w:r>
            <w:r w:rsidRPr="008B2262">
              <w:rPr>
                <w:rFonts w:ascii="Times New Roman" w:hAnsi="Times New Roman" w:cs="Times New Roman"/>
                <w:b/>
                <w:bCs/>
                <w:sz w:val="26"/>
                <w:szCs w:val="26"/>
              </w:rPr>
              <w:t>.</w:t>
            </w:r>
            <w:r w:rsidR="0097695E">
              <w:rPr>
                <w:rFonts w:ascii="Times New Roman" w:hAnsi="Times New Roman" w:cs="Times New Roman"/>
                <w:b/>
                <w:bCs/>
                <w:sz w:val="26"/>
                <w:szCs w:val="26"/>
                <w:lang w:val="vi-VN"/>
              </w:rPr>
              <w:t>5</w:t>
            </w:r>
            <w:r w:rsidRPr="008B2262">
              <w:rPr>
                <w:rFonts w:ascii="Times New Roman" w:hAnsi="Times New Roman" w:cs="Times New Roman"/>
                <w:b/>
                <w:bCs/>
                <w:sz w:val="26"/>
                <w:szCs w:val="26"/>
              </w:rPr>
              <w:t>00.000</w:t>
            </w:r>
          </w:p>
        </w:tc>
        <w:tc>
          <w:tcPr>
            <w:tcW w:w="1320" w:type="dxa"/>
          </w:tcPr>
          <w:p w:rsidR="00E129A1" w:rsidRPr="00A55A1E" w:rsidRDefault="00E129A1" w:rsidP="00A55A1E">
            <w:pPr>
              <w:spacing w:before="60" w:after="60" w:line="312" w:lineRule="auto"/>
              <w:jc w:val="right"/>
              <w:rPr>
                <w:rFonts w:ascii="Times New Roman" w:hAnsi="Times New Roman" w:cs="Times New Roman"/>
                <w:b/>
                <w:bCs/>
                <w:sz w:val="26"/>
                <w:szCs w:val="26"/>
                <w:lang w:val="vi-VN"/>
              </w:rPr>
            </w:pPr>
            <w:r w:rsidRPr="008B2262">
              <w:rPr>
                <w:rFonts w:ascii="Times New Roman" w:hAnsi="Times New Roman" w:cs="Times New Roman"/>
                <w:b/>
                <w:bCs/>
                <w:sz w:val="26"/>
                <w:szCs w:val="26"/>
              </w:rPr>
              <w:t>4</w:t>
            </w:r>
            <w:r w:rsidR="00A55A1E">
              <w:rPr>
                <w:rFonts w:ascii="Times New Roman" w:hAnsi="Times New Roman" w:cs="Times New Roman"/>
                <w:b/>
                <w:bCs/>
                <w:sz w:val="26"/>
                <w:szCs w:val="26"/>
                <w:lang w:val="vi-VN"/>
              </w:rPr>
              <w:t>1</w:t>
            </w:r>
            <w:r w:rsidRPr="008B2262">
              <w:rPr>
                <w:rFonts w:ascii="Times New Roman" w:hAnsi="Times New Roman" w:cs="Times New Roman"/>
                <w:b/>
                <w:bCs/>
                <w:sz w:val="26"/>
                <w:szCs w:val="26"/>
              </w:rPr>
              <w:t>,</w:t>
            </w:r>
            <w:r w:rsidR="00A55A1E">
              <w:rPr>
                <w:rFonts w:ascii="Times New Roman" w:hAnsi="Times New Roman" w:cs="Times New Roman"/>
                <w:b/>
                <w:bCs/>
                <w:sz w:val="26"/>
                <w:szCs w:val="26"/>
                <w:lang w:val="vi-VN"/>
              </w:rPr>
              <w:t>16</w:t>
            </w:r>
          </w:p>
        </w:tc>
      </w:tr>
      <w:tr w:rsidR="00E129A1" w:rsidRPr="000E0A7F">
        <w:trPr>
          <w:jc w:val="center"/>
        </w:trPr>
        <w:tc>
          <w:tcPr>
            <w:tcW w:w="708" w:type="dxa"/>
          </w:tcPr>
          <w:p w:rsidR="00E129A1" w:rsidRPr="000E0A7F" w:rsidRDefault="00E129A1" w:rsidP="00DA3232">
            <w:pPr>
              <w:spacing w:before="60" w:after="60" w:line="312" w:lineRule="auto"/>
              <w:jc w:val="center"/>
              <w:rPr>
                <w:rFonts w:ascii="Times New Roman" w:hAnsi="Times New Roman" w:cs="Times New Roman"/>
                <w:sz w:val="26"/>
                <w:szCs w:val="26"/>
              </w:rPr>
            </w:pPr>
          </w:p>
        </w:tc>
        <w:tc>
          <w:tcPr>
            <w:tcW w:w="4238" w:type="dxa"/>
          </w:tcPr>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Cổ đông HĐQT</w:t>
            </w:r>
          </w:p>
        </w:tc>
        <w:tc>
          <w:tcPr>
            <w:tcW w:w="1887" w:type="dxa"/>
          </w:tcPr>
          <w:p w:rsidR="00E129A1" w:rsidRPr="000E0A7F" w:rsidRDefault="00E129A1" w:rsidP="00A55A1E">
            <w:pPr>
              <w:spacing w:before="60" w:after="60" w:line="312" w:lineRule="auto"/>
              <w:jc w:val="right"/>
              <w:rPr>
                <w:rFonts w:ascii="Times New Roman" w:hAnsi="Times New Roman" w:cs="Times New Roman"/>
                <w:sz w:val="26"/>
                <w:szCs w:val="26"/>
              </w:rPr>
            </w:pPr>
            <w:r w:rsidRPr="000E0A7F">
              <w:rPr>
                <w:rFonts w:ascii="Times New Roman" w:hAnsi="Times New Roman" w:cs="Times New Roman"/>
                <w:sz w:val="26"/>
                <w:szCs w:val="26"/>
              </w:rPr>
              <w:t>1.</w:t>
            </w:r>
            <w:r>
              <w:rPr>
                <w:rFonts w:ascii="Times New Roman" w:hAnsi="Times New Roman" w:cs="Times New Roman"/>
                <w:sz w:val="26"/>
                <w:szCs w:val="26"/>
              </w:rPr>
              <w:t>8</w:t>
            </w:r>
            <w:r w:rsidR="00A55A1E">
              <w:rPr>
                <w:rFonts w:ascii="Times New Roman" w:hAnsi="Times New Roman" w:cs="Times New Roman"/>
                <w:sz w:val="26"/>
                <w:szCs w:val="26"/>
                <w:lang w:val="vi-VN"/>
              </w:rPr>
              <w:t>93</w:t>
            </w:r>
            <w:r w:rsidRPr="000E0A7F">
              <w:rPr>
                <w:rFonts w:ascii="Times New Roman" w:hAnsi="Times New Roman" w:cs="Times New Roman"/>
                <w:sz w:val="26"/>
                <w:szCs w:val="26"/>
              </w:rPr>
              <w:t>.</w:t>
            </w:r>
            <w:r w:rsidR="00A55A1E">
              <w:rPr>
                <w:rFonts w:ascii="Times New Roman" w:hAnsi="Times New Roman" w:cs="Times New Roman"/>
                <w:sz w:val="26"/>
                <w:szCs w:val="26"/>
                <w:lang w:val="vi-VN"/>
              </w:rPr>
              <w:t>55</w:t>
            </w:r>
            <w:r>
              <w:rPr>
                <w:rFonts w:ascii="Times New Roman" w:hAnsi="Times New Roman" w:cs="Times New Roman"/>
                <w:sz w:val="26"/>
                <w:szCs w:val="26"/>
              </w:rPr>
              <w:t>0</w:t>
            </w:r>
          </w:p>
        </w:tc>
        <w:tc>
          <w:tcPr>
            <w:tcW w:w="1971" w:type="dxa"/>
          </w:tcPr>
          <w:p w:rsidR="00E129A1" w:rsidRPr="000E0A7F" w:rsidRDefault="00E129A1" w:rsidP="00A55A1E">
            <w:pPr>
              <w:spacing w:before="60" w:after="60" w:line="312" w:lineRule="auto"/>
              <w:jc w:val="right"/>
              <w:rPr>
                <w:rFonts w:ascii="Times New Roman" w:hAnsi="Times New Roman" w:cs="Times New Roman"/>
                <w:sz w:val="26"/>
                <w:szCs w:val="26"/>
              </w:rPr>
            </w:pPr>
            <w:r w:rsidRPr="000E0A7F">
              <w:rPr>
                <w:rFonts w:ascii="Times New Roman" w:hAnsi="Times New Roman" w:cs="Times New Roman"/>
                <w:sz w:val="26"/>
                <w:szCs w:val="26"/>
              </w:rPr>
              <w:t>1</w:t>
            </w:r>
            <w:r>
              <w:rPr>
                <w:rFonts w:ascii="Times New Roman" w:hAnsi="Times New Roman" w:cs="Times New Roman"/>
                <w:sz w:val="26"/>
                <w:szCs w:val="26"/>
              </w:rPr>
              <w:t>8</w:t>
            </w:r>
            <w:r w:rsidRPr="000E0A7F">
              <w:rPr>
                <w:rFonts w:ascii="Times New Roman" w:hAnsi="Times New Roman" w:cs="Times New Roman"/>
                <w:sz w:val="26"/>
                <w:szCs w:val="26"/>
              </w:rPr>
              <w:t>.</w:t>
            </w:r>
            <w:r w:rsidR="00A55A1E">
              <w:rPr>
                <w:rFonts w:ascii="Times New Roman" w:hAnsi="Times New Roman" w:cs="Times New Roman"/>
                <w:sz w:val="26"/>
                <w:szCs w:val="26"/>
                <w:lang w:val="vi-VN"/>
              </w:rPr>
              <w:t>935</w:t>
            </w:r>
            <w:r w:rsidRPr="000E0A7F">
              <w:rPr>
                <w:rFonts w:ascii="Times New Roman" w:hAnsi="Times New Roman" w:cs="Times New Roman"/>
                <w:sz w:val="26"/>
                <w:szCs w:val="26"/>
              </w:rPr>
              <w:t>.</w:t>
            </w:r>
            <w:r w:rsidR="00A55A1E">
              <w:rPr>
                <w:rFonts w:ascii="Times New Roman" w:hAnsi="Times New Roman" w:cs="Times New Roman"/>
                <w:sz w:val="26"/>
                <w:szCs w:val="26"/>
                <w:lang w:val="vi-VN"/>
              </w:rPr>
              <w:t>5</w:t>
            </w:r>
            <w:r w:rsidRPr="000E0A7F">
              <w:rPr>
                <w:rFonts w:ascii="Times New Roman" w:hAnsi="Times New Roman" w:cs="Times New Roman"/>
                <w:sz w:val="26"/>
                <w:szCs w:val="26"/>
              </w:rPr>
              <w:t>00.000</w:t>
            </w:r>
          </w:p>
        </w:tc>
        <w:tc>
          <w:tcPr>
            <w:tcW w:w="1320" w:type="dxa"/>
          </w:tcPr>
          <w:p w:rsidR="00E129A1" w:rsidRPr="000E0A7F" w:rsidRDefault="00E129A1" w:rsidP="00A55A1E">
            <w:pPr>
              <w:spacing w:before="60" w:after="60" w:line="312" w:lineRule="auto"/>
              <w:jc w:val="right"/>
              <w:rPr>
                <w:rFonts w:ascii="Times New Roman" w:hAnsi="Times New Roman" w:cs="Times New Roman"/>
                <w:sz w:val="26"/>
                <w:szCs w:val="26"/>
              </w:rPr>
            </w:pPr>
            <w:r>
              <w:rPr>
                <w:rFonts w:ascii="Times New Roman" w:hAnsi="Times New Roman" w:cs="Times New Roman"/>
                <w:sz w:val="26"/>
                <w:szCs w:val="26"/>
              </w:rPr>
              <w:t>4</w:t>
            </w:r>
            <w:r w:rsidR="00A55A1E">
              <w:rPr>
                <w:rFonts w:ascii="Times New Roman" w:hAnsi="Times New Roman" w:cs="Times New Roman"/>
                <w:sz w:val="26"/>
                <w:szCs w:val="26"/>
                <w:lang w:val="vi-VN"/>
              </w:rPr>
              <w:t>1</w:t>
            </w:r>
            <w:r w:rsidRPr="000E0A7F">
              <w:rPr>
                <w:rFonts w:ascii="Times New Roman" w:hAnsi="Times New Roman" w:cs="Times New Roman"/>
                <w:sz w:val="26"/>
                <w:szCs w:val="26"/>
              </w:rPr>
              <w:t>,</w:t>
            </w:r>
            <w:r w:rsidR="00A55A1E">
              <w:rPr>
                <w:rFonts w:ascii="Times New Roman" w:hAnsi="Times New Roman" w:cs="Times New Roman"/>
                <w:sz w:val="26"/>
                <w:szCs w:val="26"/>
                <w:lang w:val="vi-VN"/>
              </w:rPr>
              <w:t>16</w:t>
            </w:r>
          </w:p>
        </w:tc>
      </w:tr>
      <w:tr w:rsidR="00E129A1" w:rsidRPr="000E0A7F">
        <w:trPr>
          <w:jc w:val="center"/>
        </w:trPr>
        <w:tc>
          <w:tcPr>
            <w:tcW w:w="708" w:type="dxa"/>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2</w:t>
            </w:r>
          </w:p>
        </w:tc>
        <w:tc>
          <w:tcPr>
            <w:tcW w:w="4238" w:type="dxa"/>
          </w:tcPr>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Cổ đông là CBCNV trong Công ty và cổ đông bên ngoài Công ty</w:t>
            </w:r>
          </w:p>
        </w:tc>
        <w:tc>
          <w:tcPr>
            <w:tcW w:w="1887" w:type="dxa"/>
          </w:tcPr>
          <w:p w:rsidR="00E129A1" w:rsidRPr="008B2262" w:rsidRDefault="00E129A1" w:rsidP="0097695E">
            <w:pPr>
              <w:spacing w:before="60" w:after="60" w:line="312" w:lineRule="auto"/>
              <w:jc w:val="right"/>
              <w:rPr>
                <w:rFonts w:ascii="Times New Roman" w:hAnsi="Times New Roman" w:cs="Times New Roman"/>
                <w:b/>
                <w:bCs/>
                <w:sz w:val="26"/>
                <w:szCs w:val="26"/>
              </w:rPr>
            </w:pPr>
            <w:r>
              <w:rPr>
                <w:rFonts w:ascii="Times New Roman" w:hAnsi="Times New Roman" w:cs="Times New Roman"/>
                <w:b/>
                <w:bCs/>
                <w:sz w:val="26"/>
                <w:szCs w:val="26"/>
              </w:rPr>
              <w:t>2</w:t>
            </w:r>
            <w:r w:rsidRPr="000E0A7F">
              <w:rPr>
                <w:rFonts w:ascii="Times New Roman" w:hAnsi="Times New Roman" w:cs="Times New Roman"/>
                <w:b/>
                <w:bCs/>
                <w:sz w:val="26"/>
                <w:szCs w:val="26"/>
              </w:rPr>
              <w:t>.</w:t>
            </w:r>
            <w:r w:rsidR="0097695E">
              <w:rPr>
                <w:rFonts w:ascii="Times New Roman" w:hAnsi="Times New Roman" w:cs="Times New Roman"/>
                <w:b/>
                <w:bCs/>
                <w:sz w:val="26"/>
                <w:szCs w:val="26"/>
                <w:lang w:val="vi-VN"/>
              </w:rPr>
              <w:t>697</w:t>
            </w:r>
            <w:r w:rsidRPr="000E0A7F">
              <w:rPr>
                <w:rFonts w:ascii="Times New Roman" w:hAnsi="Times New Roman" w:cs="Times New Roman"/>
                <w:b/>
                <w:bCs/>
                <w:sz w:val="26"/>
                <w:szCs w:val="26"/>
                <w:lang w:val="vi-VN"/>
              </w:rPr>
              <w:t>.</w:t>
            </w:r>
            <w:r w:rsidR="0097695E">
              <w:rPr>
                <w:rFonts w:ascii="Times New Roman" w:hAnsi="Times New Roman" w:cs="Times New Roman"/>
                <w:b/>
                <w:bCs/>
                <w:sz w:val="26"/>
                <w:szCs w:val="26"/>
                <w:lang w:val="vi-VN"/>
              </w:rPr>
              <w:t>3</w:t>
            </w:r>
            <w:r>
              <w:rPr>
                <w:rFonts w:ascii="Times New Roman" w:hAnsi="Times New Roman" w:cs="Times New Roman"/>
                <w:b/>
                <w:bCs/>
                <w:sz w:val="26"/>
                <w:szCs w:val="26"/>
              </w:rPr>
              <w:t>90</w:t>
            </w:r>
          </w:p>
        </w:tc>
        <w:tc>
          <w:tcPr>
            <w:tcW w:w="1971" w:type="dxa"/>
          </w:tcPr>
          <w:p w:rsidR="00E129A1" w:rsidRPr="000E0A7F" w:rsidRDefault="00E129A1" w:rsidP="0097695E">
            <w:pPr>
              <w:spacing w:before="60" w:after="60" w:line="312" w:lineRule="auto"/>
              <w:jc w:val="right"/>
              <w:rPr>
                <w:rFonts w:ascii="Times New Roman" w:hAnsi="Times New Roman" w:cs="Times New Roman"/>
                <w:b/>
                <w:bCs/>
                <w:sz w:val="26"/>
                <w:szCs w:val="26"/>
              </w:rPr>
            </w:pPr>
            <w:r>
              <w:rPr>
                <w:rFonts w:ascii="Times New Roman" w:hAnsi="Times New Roman" w:cs="Times New Roman"/>
                <w:b/>
                <w:bCs/>
                <w:sz w:val="26"/>
                <w:szCs w:val="26"/>
              </w:rPr>
              <w:t>2</w:t>
            </w:r>
            <w:r w:rsidR="0097695E">
              <w:rPr>
                <w:rFonts w:ascii="Times New Roman" w:hAnsi="Times New Roman" w:cs="Times New Roman"/>
                <w:b/>
                <w:bCs/>
                <w:sz w:val="26"/>
                <w:szCs w:val="26"/>
                <w:lang w:val="vi-VN"/>
              </w:rPr>
              <w:t>6</w:t>
            </w:r>
            <w:r w:rsidRPr="000E0A7F">
              <w:rPr>
                <w:rFonts w:ascii="Times New Roman" w:hAnsi="Times New Roman" w:cs="Times New Roman"/>
                <w:b/>
                <w:bCs/>
                <w:sz w:val="26"/>
                <w:szCs w:val="26"/>
              </w:rPr>
              <w:t>.</w:t>
            </w:r>
            <w:r w:rsidR="0097695E">
              <w:rPr>
                <w:rFonts w:ascii="Times New Roman" w:hAnsi="Times New Roman" w:cs="Times New Roman"/>
                <w:b/>
                <w:bCs/>
                <w:sz w:val="26"/>
                <w:szCs w:val="26"/>
                <w:lang w:val="vi-VN"/>
              </w:rPr>
              <w:t>973</w:t>
            </w:r>
            <w:r w:rsidRPr="000E0A7F">
              <w:rPr>
                <w:rFonts w:ascii="Times New Roman" w:hAnsi="Times New Roman" w:cs="Times New Roman"/>
                <w:b/>
                <w:bCs/>
                <w:sz w:val="26"/>
                <w:szCs w:val="26"/>
                <w:lang w:val="vi-VN"/>
              </w:rPr>
              <w:t>.</w:t>
            </w:r>
            <w:r w:rsidR="0097695E">
              <w:rPr>
                <w:rFonts w:ascii="Times New Roman" w:hAnsi="Times New Roman" w:cs="Times New Roman"/>
                <w:b/>
                <w:bCs/>
                <w:sz w:val="26"/>
                <w:szCs w:val="26"/>
                <w:lang w:val="vi-VN"/>
              </w:rPr>
              <w:t>9</w:t>
            </w:r>
            <w:r>
              <w:rPr>
                <w:rFonts w:ascii="Times New Roman" w:hAnsi="Times New Roman" w:cs="Times New Roman"/>
                <w:b/>
                <w:bCs/>
                <w:sz w:val="26"/>
                <w:szCs w:val="26"/>
              </w:rPr>
              <w:t>0</w:t>
            </w:r>
            <w:r w:rsidRPr="000E0A7F">
              <w:rPr>
                <w:rFonts w:ascii="Times New Roman" w:hAnsi="Times New Roman" w:cs="Times New Roman"/>
                <w:b/>
                <w:bCs/>
                <w:sz w:val="26"/>
                <w:szCs w:val="26"/>
              </w:rPr>
              <w:t>0.000</w:t>
            </w:r>
          </w:p>
        </w:tc>
        <w:tc>
          <w:tcPr>
            <w:tcW w:w="1320" w:type="dxa"/>
          </w:tcPr>
          <w:p w:rsidR="00E129A1" w:rsidRPr="000E0A7F" w:rsidRDefault="00E129A1" w:rsidP="00A55A1E">
            <w:pPr>
              <w:spacing w:before="60" w:after="60" w:line="312" w:lineRule="auto"/>
              <w:jc w:val="right"/>
              <w:rPr>
                <w:rFonts w:ascii="Times New Roman" w:hAnsi="Times New Roman" w:cs="Times New Roman"/>
                <w:b/>
                <w:bCs/>
                <w:sz w:val="26"/>
                <w:szCs w:val="26"/>
              </w:rPr>
            </w:pPr>
            <w:r>
              <w:rPr>
                <w:rFonts w:ascii="Times New Roman" w:hAnsi="Times New Roman" w:cs="Times New Roman"/>
                <w:b/>
                <w:bCs/>
                <w:sz w:val="26"/>
                <w:szCs w:val="26"/>
              </w:rPr>
              <w:t>5</w:t>
            </w:r>
            <w:r w:rsidR="00A55A1E">
              <w:rPr>
                <w:rFonts w:ascii="Times New Roman" w:hAnsi="Times New Roman" w:cs="Times New Roman"/>
                <w:b/>
                <w:bCs/>
                <w:sz w:val="26"/>
                <w:szCs w:val="26"/>
                <w:lang w:val="vi-VN"/>
              </w:rPr>
              <w:t>8</w:t>
            </w:r>
            <w:r w:rsidRPr="000E0A7F">
              <w:rPr>
                <w:rFonts w:ascii="Times New Roman" w:hAnsi="Times New Roman" w:cs="Times New Roman"/>
                <w:b/>
                <w:bCs/>
                <w:sz w:val="26"/>
                <w:szCs w:val="26"/>
                <w:lang w:val="vi-VN"/>
              </w:rPr>
              <w:t>,</w:t>
            </w:r>
            <w:r w:rsidR="00A55A1E">
              <w:rPr>
                <w:rFonts w:ascii="Times New Roman" w:hAnsi="Times New Roman" w:cs="Times New Roman"/>
                <w:b/>
                <w:bCs/>
                <w:sz w:val="26"/>
                <w:szCs w:val="26"/>
                <w:lang w:val="vi-VN"/>
              </w:rPr>
              <w:t>64</w:t>
            </w:r>
          </w:p>
        </w:tc>
      </w:tr>
      <w:tr w:rsidR="00E129A1" w:rsidRPr="000E0A7F">
        <w:trPr>
          <w:jc w:val="center"/>
        </w:trPr>
        <w:tc>
          <w:tcPr>
            <w:tcW w:w="708" w:type="dxa"/>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3</w:t>
            </w:r>
          </w:p>
        </w:tc>
        <w:tc>
          <w:tcPr>
            <w:tcW w:w="4238" w:type="dxa"/>
          </w:tcPr>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Tổ chức trong nước và nước ngoài</w:t>
            </w:r>
          </w:p>
        </w:tc>
        <w:tc>
          <w:tcPr>
            <w:tcW w:w="1887" w:type="dxa"/>
          </w:tcPr>
          <w:p w:rsidR="00E129A1" w:rsidRPr="000E0A7F" w:rsidRDefault="00E129A1" w:rsidP="0097695E">
            <w:pPr>
              <w:spacing w:before="60" w:after="60" w:line="312" w:lineRule="auto"/>
              <w:jc w:val="right"/>
              <w:rPr>
                <w:rFonts w:ascii="Times New Roman" w:hAnsi="Times New Roman" w:cs="Times New Roman"/>
                <w:b/>
                <w:bCs/>
                <w:sz w:val="26"/>
                <w:szCs w:val="26"/>
              </w:rPr>
            </w:pPr>
            <w:r>
              <w:rPr>
                <w:rFonts w:ascii="Times New Roman" w:hAnsi="Times New Roman" w:cs="Times New Roman"/>
                <w:b/>
                <w:bCs/>
                <w:sz w:val="26"/>
                <w:szCs w:val="26"/>
              </w:rPr>
              <w:t>9</w:t>
            </w:r>
            <w:r w:rsidRPr="000E0A7F">
              <w:rPr>
                <w:rFonts w:ascii="Times New Roman" w:hAnsi="Times New Roman" w:cs="Times New Roman"/>
                <w:b/>
                <w:bCs/>
                <w:sz w:val="26"/>
                <w:szCs w:val="26"/>
              </w:rPr>
              <w:t>.</w:t>
            </w:r>
            <w:r w:rsidR="0097695E">
              <w:rPr>
                <w:rFonts w:ascii="Times New Roman" w:hAnsi="Times New Roman" w:cs="Times New Roman"/>
                <w:b/>
                <w:bCs/>
                <w:sz w:val="26"/>
                <w:szCs w:val="26"/>
                <w:lang w:val="vi-VN"/>
              </w:rPr>
              <w:t>0</w:t>
            </w:r>
            <w:r>
              <w:rPr>
                <w:rFonts w:ascii="Times New Roman" w:hAnsi="Times New Roman" w:cs="Times New Roman"/>
                <w:b/>
                <w:bCs/>
                <w:sz w:val="26"/>
                <w:szCs w:val="26"/>
              </w:rPr>
              <w:t>60</w:t>
            </w:r>
          </w:p>
        </w:tc>
        <w:tc>
          <w:tcPr>
            <w:tcW w:w="1971" w:type="dxa"/>
          </w:tcPr>
          <w:p w:rsidR="00E129A1" w:rsidRPr="000E0A7F" w:rsidRDefault="00E129A1" w:rsidP="0097695E">
            <w:pPr>
              <w:spacing w:before="60" w:after="60" w:line="312" w:lineRule="auto"/>
              <w:jc w:val="right"/>
              <w:rPr>
                <w:rFonts w:ascii="Times New Roman" w:hAnsi="Times New Roman" w:cs="Times New Roman"/>
                <w:b/>
                <w:bCs/>
                <w:sz w:val="26"/>
                <w:szCs w:val="26"/>
              </w:rPr>
            </w:pPr>
            <w:r>
              <w:rPr>
                <w:rFonts w:ascii="Times New Roman" w:hAnsi="Times New Roman" w:cs="Times New Roman"/>
                <w:b/>
                <w:bCs/>
                <w:sz w:val="26"/>
                <w:szCs w:val="26"/>
              </w:rPr>
              <w:t>9</w:t>
            </w:r>
            <w:r w:rsidR="0097695E">
              <w:rPr>
                <w:rFonts w:ascii="Times New Roman" w:hAnsi="Times New Roman" w:cs="Times New Roman"/>
                <w:b/>
                <w:bCs/>
                <w:sz w:val="26"/>
                <w:szCs w:val="26"/>
                <w:lang w:val="vi-VN"/>
              </w:rPr>
              <w:t>0</w:t>
            </w:r>
            <w:r w:rsidRPr="000E0A7F">
              <w:rPr>
                <w:rFonts w:ascii="Times New Roman" w:hAnsi="Times New Roman" w:cs="Times New Roman"/>
                <w:b/>
                <w:bCs/>
                <w:sz w:val="26"/>
                <w:szCs w:val="26"/>
              </w:rPr>
              <w:t>.</w:t>
            </w:r>
            <w:r>
              <w:rPr>
                <w:rFonts w:ascii="Times New Roman" w:hAnsi="Times New Roman" w:cs="Times New Roman"/>
                <w:b/>
                <w:bCs/>
                <w:sz w:val="26"/>
                <w:szCs w:val="26"/>
              </w:rPr>
              <w:t>600</w:t>
            </w:r>
            <w:r w:rsidRPr="000E0A7F">
              <w:rPr>
                <w:rFonts w:ascii="Times New Roman" w:hAnsi="Times New Roman" w:cs="Times New Roman"/>
                <w:b/>
                <w:bCs/>
                <w:sz w:val="26"/>
                <w:szCs w:val="26"/>
              </w:rPr>
              <w:t>.000</w:t>
            </w:r>
          </w:p>
        </w:tc>
        <w:tc>
          <w:tcPr>
            <w:tcW w:w="1320" w:type="dxa"/>
          </w:tcPr>
          <w:p w:rsidR="00E129A1" w:rsidRPr="000E0A7F" w:rsidRDefault="00E129A1" w:rsidP="00DA3232">
            <w:pPr>
              <w:spacing w:before="60" w:after="60" w:line="312" w:lineRule="auto"/>
              <w:jc w:val="right"/>
              <w:rPr>
                <w:rFonts w:ascii="Times New Roman" w:hAnsi="Times New Roman" w:cs="Times New Roman"/>
                <w:b/>
                <w:bCs/>
                <w:sz w:val="26"/>
                <w:szCs w:val="26"/>
              </w:rPr>
            </w:pPr>
            <w:r w:rsidRPr="000E0A7F">
              <w:rPr>
                <w:rFonts w:ascii="Times New Roman" w:hAnsi="Times New Roman" w:cs="Times New Roman"/>
                <w:b/>
                <w:bCs/>
                <w:sz w:val="26"/>
                <w:szCs w:val="26"/>
              </w:rPr>
              <w:t>0,2</w:t>
            </w:r>
          </w:p>
        </w:tc>
      </w:tr>
    </w:tbl>
    <w:p w:rsidR="00E129A1" w:rsidRPr="00011736" w:rsidRDefault="00E129A1" w:rsidP="00DA3232">
      <w:pPr>
        <w:spacing w:before="60" w:after="60" w:line="312" w:lineRule="auto"/>
        <w:ind w:firstLine="720"/>
        <w:jc w:val="both"/>
        <w:rPr>
          <w:rFonts w:ascii="Times New Roman" w:hAnsi="Times New Roman" w:cs="Times New Roman"/>
          <w:b/>
          <w:bCs/>
          <w:sz w:val="4"/>
          <w:szCs w:val="4"/>
        </w:rPr>
      </w:pPr>
    </w:p>
    <w:p w:rsidR="00E129A1" w:rsidRPr="000E0A7F" w:rsidRDefault="00E129A1" w:rsidP="00DA3232">
      <w:pPr>
        <w:spacing w:before="60" w:after="60" w:line="312" w:lineRule="auto"/>
        <w:ind w:firstLine="720"/>
        <w:jc w:val="both"/>
        <w:rPr>
          <w:rFonts w:ascii="Times New Roman" w:hAnsi="Times New Roman" w:cs="Times New Roman"/>
          <w:b/>
          <w:bCs/>
          <w:i/>
          <w:iCs/>
          <w:sz w:val="26"/>
          <w:szCs w:val="26"/>
        </w:rPr>
      </w:pPr>
      <w:r w:rsidRPr="000E0A7F">
        <w:rPr>
          <w:rFonts w:ascii="Times New Roman" w:hAnsi="Times New Roman" w:cs="Times New Roman"/>
          <w:b/>
          <w:bCs/>
          <w:sz w:val="26"/>
          <w:szCs w:val="26"/>
        </w:rPr>
        <w:t>Các cổ đông lớn</w:t>
      </w:r>
      <w:r w:rsidRPr="000E0A7F">
        <w:rPr>
          <w:rFonts w:ascii="Times New Roman" w:hAnsi="Times New Roman" w:cs="Times New Roman"/>
          <w:sz w:val="26"/>
          <w:szCs w:val="26"/>
        </w:rPr>
        <w:t xml:space="preserve">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2278"/>
        <w:gridCol w:w="3058"/>
        <w:gridCol w:w="764"/>
        <w:gridCol w:w="2183"/>
        <w:gridCol w:w="1328"/>
      </w:tblGrid>
      <w:tr w:rsidR="00E129A1" w:rsidRPr="000E0A7F">
        <w:trPr>
          <w:jc w:val="center"/>
        </w:trPr>
        <w:tc>
          <w:tcPr>
            <w:tcW w:w="708"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STT</w:t>
            </w:r>
          </w:p>
        </w:tc>
        <w:tc>
          <w:tcPr>
            <w:tcW w:w="2278"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Cổ đông</w:t>
            </w:r>
          </w:p>
        </w:tc>
        <w:tc>
          <w:tcPr>
            <w:tcW w:w="3058"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Địa chỉ</w:t>
            </w:r>
          </w:p>
        </w:tc>
        <w:tc>
          <w:tcPr>
            <w:tcW w:w="764"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Năm sinh</w:t>
            </w:r>
          </w:p>
        </w:tc>
        <w:tc>
          <w:tcPr>
            <w:tcW w:w="2183"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Nghề nghiệp</w:t>
            </w:r>
          </w:p>
        </w:tc>
        <w:tc>
          <w:tcPr>
            <w:tcW w:w="1328" w:type="dxa"/>
            <w:vAlign w:val="center"/>
          </w:tcPr>
          <w:p w:rsidR="00E129A1" w:rsidRPr="000E0A7F" w:rsidRDefault="00E129A1" w:rsidP="00DA3232">
            <w:pPr>
              <w:spacing w:before="60" w:after="60" w:line="312" w:lineRule="auto"/>
              <w:jc w:val="center"/>
              <w:rPr>
                <w:rFonts w:ascii="Times New Roman" w:hAnsi="Times New Roman" w:cs="Times New Roman"/>
                <w:b/>
                <w:bCs/>
                <w:sz w:val="26"/>
                <w:szCs w:val="26"/>
              </w:rPr>
            </w:pPr>
            <w:r w:rsidRPr="000E0A7F">
              <w:rPr>
                <w:rFonts w:ascii="Times New Roman" w:hAnsi="Times New Roman" w:cs="Times New Roman"/>
                <w:b/>
                <w:bCs/>
                <w:sz w:val="26"/>
                <w:szCs w:val="26"/>
              </w:rPr>
              <w:t xml:space="preserve">Số lượng </w:t>
            </w:r>
            <w:r>
              <w:rPr>
                <w:rFonts w:ascii="Times New Roman" w:hAnsi="Times New Roman" w:cs="Times New Roman"/>
                <w:b/>
                <w:bCs/>
                <w:sz w:val="26"/>
                <w:szCs w:val="26"/>
              </w:rPr>
              <w:t xml:space="preserve">CP </w:t>
            </w:r>
            <w:r w:rsidRPr="000E0A7F">
              <w:rPr>
                <w:rFonts w:ascii="Times New Roman" w:hAnsi="Times New Roman" w:cs="Times New Roman"/>
                <w:b/>
                <w:bCs/>
                <w:sz w:val="26"/>
                <w:szCs w:val="26"/>
              </w:rPr>
              <w:t>và tỷ lệ nắm giữ</w:t>
            </w:r>
          </w:p>
        </w:tc>
      </w:tr>
      <w:tr w:rsidR="00E129A1" w:rsidRPr="000E0A7F">
        <w:trPr>
          <w:trHeight w:val="1610"/>
          <w:jc w:val="center"/>
        </w:trPr>
        <w:tc>
          <w:tcPr>
            <w:tcW w:w="70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lastRenderedPageBreak/>
              <w:t>1</w:t>
            </w:r>
          </w:p>
        </w:tc>
        <w:tc>
          <w:tcPr>
            <w:tcW w:w="227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p>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Thái Minh Thuyết</w:t>
            </w:r>
          </w:p>
          <w:p w:rsidR="00E129A1" w:rsidRPr="000E0A7F" w:rsidRDefault="00E129A1" w:rsidP="00DA3232">
            <w:pPr>
              <w:spacing w:before="60" w:after="60" w:line="312" w:lineRule="auto"/>
              <w:jc w:val="center"/>
              <w:rPr>
                <w:rFonts w:ascii="Times New Roman" w:hAnsi="Times New Roman" w:cs="Times New Roman"/>
                <w:sz w:val="26"/>
                <w:szCs w:val="26"/>
              </w:rPr>
            </w:pPr>
          </w:p>
        </w:tc>
        <w:tc>
          <w:tcPr>
            <w:tcW w:w="305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61A1 Trung Tâm Thương Mại Cái Khế  TP. Cần Thơ</w:t>
            </w:r>
          </w:p>
        </w:tc>
        <w:tc>
          <w:tcPr>
            <w:tcW w:w="764" w:type="dxa"/>
            <w:vAlign w:val="center"/>
          </w:tcPr>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1959</w:t>
            </w:r>
          </w:p>
        </w:tc>
        <w:tc>
          <w:tcPr>
            <w:tcW w:w="2183"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Chủ Tịch HĐQT kiêm Tổng GĐ Cty C</w:t>
            </w:r>
            <w:r>
              <w:rPr>
                <w:rFonts w:ascii="Times New Roman" w:hAnsi="Times New Roman" w:cs="Times New Roman"/>
                <w:sz w:val="26"/>
                <w:szCs w:val="26"/>
              </w:rPr>
              <w:t xml:space="preserve">P KS và </w:t>
            </w:r>
            <w:r w:rsidRPr="000E0A7F">
              <w:rPr>
                <w:rFonts w:ascii="Times New Roman" w:hAnsi="Times New Roman" w:cs="Times New Roman"/>
                <w:sz w:val="26"/>
                <w:szCs w:val="26"/>
              </w:rPr>
              <w:t>Xi Măng Cần Thơ</w:t>
            </w:r>
          </w:p>
        </w:tc>
        <w:tc>
          <w:tcPr>
            <w:tcW w:w="132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690.000– 15%</w:t>
            </w:r>
          </w:p>
        </w:tc>
      </w:tr>
      <w:tr w:rsidR="00E129A1" w:rsidRPr="000E0A7F">
        <w:trPr>
          <w:jc w:val="center"/>
        </w:trPr>
        <w:tc>
          <w:tcPr>
            <w:tcW w:w="70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2</w:t>
            </w:r>
          </w:p>
        </w:tc>
        <w:tc>
          <w:tcPr>
            <w:tcW w:w="227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Nguyễn Thị Út Em</w:t>
            </w:r>
          </w:p>
        </w:tc>
        <w:tc>
          <w:tcPr>
            <w:tcW w:w="305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A11 Lê Hồng Phong- Trà Nóc – Bình Thủy- TP. Cần Thơ</w:t>
            </w:r>
          </w:p>
        </w:tc>
        <w:tc>
          <w:tcPr>
            <w:tcW w:w="764" w:type="dxa"/>
            <w:vAlign w:val="center"/>
          </w:tcPr>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1960</w:t>
            </w:r>
          </w:p>
        </w:tc>
        <w:tc>
          <w:tcPr>
            <w:tcW w:w="2183"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Thành viên HĐQT</w:t>
            </w:r>
          </w:p>
        </w:tc>
        <w:tc>
          <w:tcPr>
            <w:tcW w:w="132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747.500-</w:t>
            </w:r>
          </w:p>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16,25%</w:t>
            </w:r>
          </w:p>
        </w:tc>
      </w:tr>
      <w:tr w:rsidR="00E129A1" w:rsidRPr="000E0A7F">
        <w:trPr>
          <w:jc w:val="center"/>
        </w:trPr>
        <w:tc>
          <w:tcPr>
            <w:tcW w:w="70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27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Pr>
                <w:rFonts w:ascii="Times New Roman" w:hAnsi="Times New Roman" w:cs="Times New Roman"/>
                <w:sz w:val="26"/>
                <w:szCs w:val="26"/>
              </w:rPr>
              <w:t>Phan Hoàng Tuấn</w:t>
            </w:r>
          </w:p>
        </w:tc>
        <w:tc>
          <w:tcPr>
            <w:tcW w:w="305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Pr>
                <w:rFonts w:ascii="Times New Roman" w:hAnsi="Times New Roman" w:cs="Times New Roman"/>
                <w:sz w:val="26"/>
                <w:szCs w:val="26"/>
              </w:rPr>
              <w:t xml:space="preserve">152 Hồ Văn Huê, </w:t>
            </w:r>
            <w:r w:rsidRPr="000E0A7F">
              <w:rPr>
                <w:rFonts w:ascii="Times New Roman" w:hAnsi="Times New Roman" w:cs="Times New Roman"/>
                <w:sz w:val="26"/>
                <w:szCs w:val="26"/>
              </w:rPr>
              <w:t xml:space="preserve">Q. </w:t>
            </w:r>
            <w:r>
              <w:rPr>
                <w:rFonts w:ascii="Times New Roman" w:hAnsi="Times New Roman" w:cs="Times New Roman"/>
                <w:sz w:val="26"/>
                <w:szCs w:val="26"/>
              </w:rPr>
              <w:t xml:space="preserve">Phú Nhuận, </w:t>
            </w:r>
            <w:r w:rsidRPr="000E0A7F">
              <w:rPr>
                <w:rFonts w:ascii="Times New Roman" w:hAnsi="Times New Roman" w:cs="Times New Roman"/>
                <w:sz w:val="26"/>
                <w:szCs w:val="26"/>
              </w:rPr>
              <w:t>TP.</w:t>
            </w:r>
            <w:r>
              <w:rPr>
                <w:rFonts w:ascii="Times New Roman" w:hAnsi="Times New Roman" w:cs="Times New Roman"/>
                <w:sz w:val="26"/>
                <w:szCs w:val="26"/>
              </w:rPr>
              <w:t>HCM</w:t>
            </w:r>
          </w:p>
        </w:tc>
        <w:tc>
          <w:tcPr>
            <w:tcW w:w="764" w:type="dxa"/>
            <w:vAlign w:val="center"/>
          </w:tcPr>
          <w:p w:rsidR="00E129A1" w:rsidRPr="000E0A7F" w:rsidRDefault="00E129A1" w:rsidP="00DA3232">
            <w:pPr>
              <w:spacing w:before="60" w:after="60" w:line="312" w:lineRule="auto"/>
              <w:jc w:val="both"/>
              <w:rPr>
                <w:rFonts w:ascii="Times New Roman" w:hAnsi="Times New Roman" w:cs="Times New Roman"/>
                <w:sz w:val="26"/>
                <w:szCs w:val="26"/>
              </w:rPr>
            </w:pPr>
            <w:r>
              <w:rPr>
                <w:rFonts w:ascii="Times New Roman" w:hAnsi="Times New Roman" w:cs="Times New Roman"/>
                <w:sz w:val="26"/>
                <w:szCs w:val="26"/>
              </w:rPr>
              <w:t>1962</w:t>
            </w:r>
          </w:p>
        </w:tc>
        <w:tc>
          <w:tcPr>
            <w:tcW w:w="2183"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sidRPr="000E0A7F">
              <w:rPr>
                <w:rFonts w:ascii="Times New Roman" w:hAnsi="Times New Roman" w:cs="Times New Roman"/>
                <w:sz w:val="26"/>
                <w:szCs w:val="26"/>
              </w:rPr>
              <w:t>Thành viên HĐQT</w:t>
            </w:r>
          </w:p>
        </w:tc>
        <w:tc>
          <w:tcPr>
            <w:tcW w:w="1328" w:type="dxa"/>
            <w:vAlign w:val="center"/>
          </w:tcPr>
          <w:p w:rsidR="00E129A1" w:rsidRPr="000E0A7F" w:rsidRDefault="00E129A1" w:rsidP="00DA3232">
            <w:pPr>
              <w:spacing w:before="60" w:after="60" w:line="312" w:lineRule="auto"/>
              <w:jc w:val="center"/>
              <w:rPr>
                <w:rFonts w:ascii="Times New Roman" w:hAnsi="Times New Roman" w:cs="Times New Roman"/>
                <w:sz w:val="26"/>
                <w:szCs w:val="26"/>
              </w:rPr>
            </w:pPr>
            <w:r>
              <w:rPr>
                <w:rFonts w:ascii="Times New Roman" w:hAnsi="Times New Roman" w:cs="Times New Roman"/>
                <w:sz w:val="26"/>
                <w:szCs w:val="26"/>
              </w:rPr>
              <w:t>427.300-    9.3%</w:t>
            </w:r>
          </w:p>
        </w:tc>
      </w:tr>
    </w:tbl>
    <w:p w:rsidR="00E129A1" w:rsidRPr="000E0A7F" w:rsidRDefault="00E129A1" w:rsidP="00DA3232">
      <w:pPr>
        <w:spacing w:before="60" w:after="60" w:line="312" w:lineRule="auto"/>
        <w:ind w:firstLine="720"/>
        <w:jc w:val="both"/>
        <w:rPr>
          <w:rFonts w:ascii="Times New Roman" w:hAnsi="Times New Roman" w:cs="Times New Roman"/>
          <w:b/>
          <w:bCs/>
          <w:sz w:val="26"/>
          <w:szCs w:val="26"/>
        </w:rPr>
      </w:pPr>
      <w:r w:rsidRPr="000E0A7F">
        <w:rPr>
          <w:rFonts w:ascii="Times New Roman" w:hAnsi="Times New Roman" w:cs="Times New Roman"/>
          <w:b/>
          <w:bCs/>
          <w:sz w:val="26"/>
          <w:szCs w:val="26"/>
        </w:rPr>
        <w:t>b/ Cổ đông nước ngoài.</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 Thông tin chi tiết về cơ cấu cổ đông nước ngoài :</w:t>
      </w:r>
    </w:p>
    <w:p w:rsidR="00E129A1" w:rsidRPr="000E0A7F" w:rsidRDefault="00E129A1" w:rsidP="00DA3232">
      <w:pPr>
        <w:spacing w:before="60" w:after="60" w:line="312" w:lineRule="auto"/>
        <w:jc w:val="both"/>
        <w:rPr>
          <w:rFonts w:ascii="Times New Roman" w:hAnsi="Times New Roman" w:cs="Times New Roman"/>
          <w:sz w:val="26"/>
          <w:szCs w:val="26"/>
        </w:rPr>
      </w:pPr>
      <w:r w:rsidRPr="000E0A7F">
        <w:rPr>
          <w:rFonts w:ascii="Times New Roman" w:hAnsi="Times New Roman" w:cs="Times New Roman"/>
          <w:sz w:val="26"/>
          <w:szCs w:val="26"/>
        </w:rPr>
        <w:tab/>
        <w:t xml:space="preserve">+ Tỷ lệ nắm giữ của các cổ đông nước ngoài tại Công ty hiện nay (căn cứ theo danh sách chốt ngày </w:t>
      </w:r>
      <w:r w:rsidR="0097695E">
        <w:rPr>
          <w:rFonts w:ascii="Times New Roman" w:hAnsi="Times New Roman" w:cs="Times New Roman"/>
          <w:sz w:val="26"/>
          <w:szCs w:val="26"/>
          <w:lang w:val="vi-VN"/>
        </w:rPr>
        <w:t>16</w:t>
      </w:r>
      <w:r w:rsidRPr="000E0A7F">
        <w:rPr>
          <w:rFonts w:ascii="Times New Roman" w:hAnsi="Times New Roman" w:cs="Times New Roman"/>
          <w:sz w:val="26"/>
          <w:szCs w:val="26"/>
        </w:rPr>
        <w:t>/0</w:t>
      </w:r>
      <w:r w:rsidR="0097695E">
        <w:rPr>
          <w:rFonts w:ascii="Times New Roman" w:hAnsi="Times New Roman" w:cs="Times New Roman"/>
          <w:sz w:val="26"/>
          <w:szCs w:val="26"/>
          <w:lang w:val="vi-VN"/>
        </w:rPr>
        <w:t>4</w:t>
      </w:r>
      <w:r w:rsidRPr="000E0A7F">
        <w:rPr>
          <w:rFonts w:ascii="Times New Roman" w:hAnsi="Times New Roman" w:cs="Times New Roman"/>
          <w:sz w:val="26"/>
          <w:szCs w:val="26"/>
        </w:rPr>
        <w:t>/201</w:t>
      </w:r>
      <w:r w:rsidR="0097695E">
        <w:rPr>
          <w:rFonts w:ascii="Times New Roman" w:hAnsi="Times New Roman" w:cs="Times New Roman"/>
          <w:sz w:val="26"/>
          <w:szCs w:val="26"/>
          <w:lang w:val="vi-VN"/>
        </w:rPr>
        <w:t>5</w:t>
      </w:r>
      <w:r w:rsidRPr="000E0A7F">
        <w:rPr>
          <w:rFonts w:ascii="Times New Roman" w:hAnsi="Times New Roman" w:cs="Times New Roman"/>
          <w:sz w:val="26"/>
          <w:szCs w:val="26"/>
        </w:rPr>
        <w:t>) là 0,</w:t>
      </w:r>
      <w:r>
        <w:rPr>
          <w:rFonts w:ascii="Times New Roman" w:hAnsi="Times New Roman" w:cs="Times New Roman"/>
          <w:sz w:val="26"/>
          <w:szCs w:val="26"/>
        </w:rPr>
        <w:t>2</w:t>
      </w:r>
      <w:r w:rsidRPr="000E0A7F">
        <w:rPr>
          <w:rFonts w:ascii="Times New Roman" w:hAnsi="Times New Roman" w:cs="Times New Roman"/>
          <w:sz w:val="26"/>
          <w:szCs w:val="26"/>
        </w:rPr>
        <w:t>% (</w:t>
      </w:r>
      <w:r>
        <w:rPr>
          <w:rFonts w:ascii="Times New Roman" w:hAnsi="Times New Roman" w:cs="Times New Roman"/>
          <w:sz w:val="26"/>
          <w:szCs w:val="26"/>
        </w:rPr>
        <w:t>9</w:t>
      </w:r>
      <w:r w:rsidRPr="000E0A7F">
        <w:rPr>
          <w:rFonts w:ascii="Times New Roman" w:hAnsi="Times New Roman" w:cs="Times New Roman"/>
          <w:sz w:val="26"/>
          <w:szCs w:val="26"/>
        </w:rPr>
        <w:t>.</w:t>
      </w:r>
      <w:r w:rsidR="00A472AF">
        <w:rPr>
          <w:rFonts w:ascii="Times New Roman" w:hAnsi="Times New Roman" w:cs="Times New Roman"/>
          <w:sz w:val="26"/>
          <w:szCs w:val="26"/>
          <w:lang w:val="vi-VN"/>
        </w:rPr>
        <w:t>0</w:t>
      </w:r>
      <w:r>
        <w:rPr>
          <w:rFonts w:ascii="Times New Roman" w:hAnsi="Times New Roman" w:cs="Times New Roman"/>
          <w:sz w:val="26"/>
          <w:szCs w:val="26"/>
        </w:rPr>
        <w:t>6</w:t>
      </w:r>
      <w:r w:rsidRPr="000E0A7F">
        <w:rPr>
          <w:rFonts w:ascii="Times New Roman" w:hAnsi="Times New Roman" w:cs="Times New Roman"/>
          <w:sz w:val="26"/>
          <w:szCs w:val="26"/>
        </w:rPr>
        <w:t>0 cổ phần).</w:t>
      </w:r>
    </w:p>
    <w:p w:rsidR="00E129A1" w:rsidRPr="000E0A7F" w:rsidRDefault="00E129A1" w:rsidP="00E77390">
      <w:pPr>
        <w:tabs>
          <w:tab w:val="left" w:pos="3480"/>
          <w:tab w:val="right" w:pos="10181"/>
        </w:tabs>
        <w:spacing w:before="60" w:after="60" w:line="312" w:lineRule="auto"/>
        <w:rPr>
          <w:rFonts w:ascii="Times New Roman" w:hAnsi="Times New Roman" w:cs="Times New Roman"/>
          <w:sz w:val="26"/>
          <w:szCs w:val="26"/>
        </w:rPr>
      </w:pPr>
      <w:r w:rsidRPr="000E0A7F">
        <w:rPr>
          <w:rFonts w:ascii="Times New Roman" w:hAnsi="Times New Roman" w:cs="Times New Roman"/>
          <w:sz w:val="26"/>
          <w:szCs w:val="26"/>
        </w:rPr>
        <w:t xml:space="preserve">  </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sz w:val="26"/>
          <w:szCs w:val="26"/>
        </w:rPr>
        <w:tab/>
      </w:r>
      <w:r w:rsidRPr="000E0A7F">
        <w:rPr>
          <w:rFonts w:ascii="Times New Roman" w:hAnsi="Times New Roman" w:cs="Times New Roman"/>
          <w:sz w:val="26"/>
          <w:szCs w:val="26"/>
        </w:rPr>
        <w:tab/>
        <w:t xml:space="preserve">                                                                 </w:t>
      </w:r>
      <w:r w:rsidRPr="000E0A7F">
        <w:rPr>
          <w:rFonts w:ascii="Times New Roman" w:hAnsi="Times New Roman" w:cs="Times New Roman"/>
          <w:b/>
          <w:bCs/>
          <w:sz w:val="26"/>
          <w:szCs w:val="26"/>
        </w:rPr>
        <w:t xml:space="preserve">CÔNG TY CỔ PHẦN </w:t>
      </w:r>
    </w:p>
    <w:p w:rsidR="00E129A1" w:rsidRPr="000E0A7F" w:rsidRDefault="00E129A1" w:rsidP="00A8736C">
      <w:pPr>
        <w:spacing w:before="60" w:after="60" w:line="312" w:lineRule="auto"/>
        <w:ind w:left="3600" w:firstLine="720"/>
        <w:jc w:val="both"/>
        <w:rPr>
          <w:rFonts w:ascii="Times New Roman" w:hAnsi="Times New Roman" w:cs="Times New Roman"/>
          <w:b/>
          <w:bCs/>
          <w:sz w:val="26"/>
          <w:szCs w:val="26"/>
        </w:rPr>
      </w:pPr>
      <w:r w:rsidRPr="000E0A7F">
        <w:rPr>
          <w:rFonts w:ascii="Times New Roman" w:hAnsi="Times New Roman" w:cs="Times New Roman"/>
          <w:b/>
          <w:bCs/>
          <w:sz w:val="26"/>
          <w:szCs w:val="26"/>
        </w:rPr>
        <w:t xml:space="preserve">      KHOÁNG SẢN VÀ XI MĂNG CẦN THƠ</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t xml:space="preserve">     TỔNG GIÁM ĐỐC</w:t>
      </w:r>
    </w:p>
    <w:p w:rsidR="00E129A1" w:rsidRPr="000E0A7F" w:rsidRDefault="00E129A1" w:rsidP="00DA3232">
      <w:pPr>
        <w:spacing w:before="60" w:after="60" w:line="312" w:lineRule="auto"/>
        <w:jc w:val="both"/>
        <w:rPr>
          <w:rFonts w:ascii="Times New Roman" w:hAnsi="Times New Roman" w:cs="Times New Roman"/>
          <w:b/>
          <w:bCs/>
          <w:sz w:val="26"/>
          <w:szCs w:val="26"/>
        </w:rPr>
      </w:pP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p>
    <w:p w:rsidR="00E129A1" w:rsidRPr="000E0A7F" w:rsidRDefault="00E129A1" w:rsidP="00DA3232">
      <w:pPr>
        <w:spacing w:before="60" w:after="60" w:line="312" w:lineRule="auto"/>
        <w:jc w:val="both"/>
        <w:rPr>
          <w:rFonts w:ascii="Times New Roman" w:hAnsi="Times New Roman" w:cs="Times New Roman"/>
          <w:b/>
          <w:bCs/>
          <w:i/>
          <w:iCs/>
          <w:sz w:val="26"/>
          <w:szCs w:val="26"/>
        </w:rPr>
      </w:pPr>
    </w:p>
    <w:p w:rsidR="00E129A1" w:rsidRPr="000E0A7F" w:rsidRDefault="00E129A1" w:rsidP="00DA3232">
      <w:pPr>
        <w:spacing w:before="60" w:after="60" w:line="312" w:lineRule="auto"/>
        <w:jc w:val="both"/>
        <w:rPr>
          <w:rFonts w:ascii="Times New Roman" w:hAnsi="Times New Roman" w:cs="Times New Roman"/>
          <w:b/>
          <w:bCs/>
          <w:sz w:val="26"/>
          <w:szCs w:val="26"/>
        </w:rPr>
      </w:pPr>
    </w:p>
    <w:p w:rsidR="00E129A1" w:rsidRPr="000E0A7F" w:rsidRDefault="00E129A1" w:rsidP="00DA3232">
      <w:pPr>
        <w:spacing w:before="60" w:after="60" w:line="312" w:lineRule="auto"/>
        <w:jc w:val="both"/>
        <w:rPr>
          <w:rFonts w:ascii="Times New Roman" w:hAnsi="Times New Roman" w:cs="Times New Roman"/>
          <w:b/>
          <w:bCs/>
          <w:sz w:val="26"/>
          <w:szCs w:val="26"/>
        </w:rPr>
      </w:pP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t xml:space="preserve">         THÁI  MINH THUYẾT</w:t>
      </w:r>
    </w:p>
    <w:p w:rsidR="00E129A1" w:rsidRPr="000E0A7F" w:rsidRDefault="00E129A1" w:rsidP="00DA3232">
      <w:pPr>
        <w:spacing w:before="60" w:after="60" w:line="312" w:lineRule="auto"/>
        <w:jc w:val="both"/>
        <w:rPr>
          <w:rFonts w:ascii="Times New Roman" w:hAnsi="Times New Roman" w:cs="Times New Roman"/>
          <w:b/>
          <w:bCs/>
          <w:sz w:val="26"/>
          <w:szCs w:val="26"/>
        </w:rPr>
      </w:pP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r w:rsidRPr="000E0A7F">
        <w:rPr>
          <w:rFonts w:ascii="Times New Roman" w:hAnsi="Times New Roman" w:cs="Times New Roman"/>
          <w:b/>
          <w:bCs/>
          <w:sz w:val="26"/>
          <w:szCs w:val="26"/>
        </w:rPr>
        <w:tab/>
      </w:r>
    </w:p>
    <w:sectPr w:rsidR="00E129A1" w:rsidRPr="000E0A7F" w:rsidSect="00035C32">
      <w:footerReference w:type="default" r:id="rId7"/>
      <w:pgSz w:w="11909" w:h="16834" w:code="9"/>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7B7" w:rsidRDefault="001467B7">
      <w:r>
        <w:separator/>
      </w:r>
    </w:p>
  </w:endnote>
  <w:endnote w:type="continuationSeparator" w:id="1">
    <w:p w:rsidR="001467B7" w:rsidRDefault="001467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4C" w:rsidRDefault="00F11CAE" w:rsidP="000364AF">
    <w:pPr>
      <w:pStyle w:val="Footer"/>
      <w:framePr w:wrap="auto" w:vAnchor="text" w:hAnchor="margin" w:xAlign="center" w:y="1"/>
      <w:rPr>
        <w:rStyle w:val="PageNumber"/>
      </w:rPr>
    </w:pPr>
    <w:r>
      <w:rPr>
        <w:rStyle w:val="PageNumber"/>
      </w:rPr>
      <w:fldChar w:fldCharType="begin"/>
    </w:r>
    <w:r w:rsidR="0039754C">
      <w:rPr>
        <w:rStyle w:val="PageNumber"/>
      </w:rPr>
      <w:instrText xml:space="preserve">PAGE  </w:instrText>
    </w:r>
    <w:r>
      <w:rPr>
        <w:rStyle w:val="PageNumber"/>
      </w:rPr>
      <w:fldChar w:fldCharType="separate"/>
    </w:r>
    <w:r w:rsidR="0097695E">
      <w:rPr>
        <w:rStyle w:val="PageNumber"/>
        <w:noProof/>
      </w:rPr>
      <w:t>1</w:t>
    </w:r>
    <w:r>
      <w:rPr>
        <w:rStyle w:val="PageNumber"/>
      </w:rPr>
      <w:fldChar w:fldCharType="end"/>
    </w:r>
  </w:p>
  <w:p w:rsidR="0039754C" w:rsidRDefault="003975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7B7" w:rsidRDefault="001467B7">
      <w:r>
        <w:separator/>
      </w:r>
    </w:p>
  </w:footnote>
  <w:footnote w:type="continuationSeparator" w:id="1">
    <w:p w:rsidR="001467B7" w:rsidRDefault="001467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495"/>
    <w:multiLevelType w:val="hybridMultilevel"/>
    <w:tmpl w:val="ADF06DD0"/>
    <w:lvl w:ilvl="0" w:tplc="04090005">
      <w:start w:val="1"/>
      <w:numFmt w:val="bullet"/>
      <w:lvlText w:val=""/>
      <w:lvlJc w:val="left"/>
      <w:pPr>
        <w:tabs>
          <w:tab w:val="num" w:pos="720"/>
        </w:tabs>
        <w:ind w:left="720" w:hanging="360"/>
      </w:pPr>
      <w:rPr>
        <w:rFonts w:ascii="Wingdings" w:hAnsi="Wingdings" w:cs="Wingdings" w:hint="default"/>
      </w:rPr>
    </w:lvl>
    <w:lvl w:ilvl="1" w:tplc="359E6772">
      <w:start w:val="3"/>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3DF328C"/>
    <w:multiLevelType w:val="hybridMultilevel"/>
    <w:tmpl w:val="CBF029C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98324B5"/>
    <w:multiLevelType w:val="hybridMultilevel"/>
    <w:tmpl w:val="C5EA5A3A"/>
    <w:lvl w:ilvl="0" w:tplc="04090005">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nsid w:val="09BF21BB"/>
    <w:multiLevelType w:val="hybridMultilevel"/>
    <w:tmpl w:val="58F05ADA"/>
    <w:lvl w:ilvl="0" w:tplc="8C04FA6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4F247FD"/>
    <w:multiLevelType w:val="hybridMultilevel"/>
    <w:tmpl w:val="10FABD0C"/>
    <w:lvl w:ilvl="0" w:tplc="75C8FCEE">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AEF6DBB"/>
    <w:multiLevelType w:val="hybridMultilevel"/>
    <w:tmpl w:val="7F869A4A"/>
    <w:lvl w:ilvl="0" w:tplc="39D0713C">
      <w:start w:val="4"/>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6">
    <w:nsid w:val="21B96258"/>
    <w:multiLevelType w:val="hybridMultilevel"/>
    <w:tmpl w:val="45066DEE"/>
    <w:lvl w:ilvl="0" w:tplc="D338C2CE">
      <w:start w:val="1"/>
      <w:numFmt w:val="bullet"/>
      <w:lvlText w:val=""/>
      <w:lvlJc w:val="left"/>
      <w:pPr>
        <w:tabs>
          <w:tab w:val="num" w:pos="360"/>
        </w:tabs>
        <w:ind w:left="216" w:firstLine="144"/>
      </w:pPr>
      <w:rPr>
        <w:rFonts w:ascii="Symbol" w:hAnsi="Symbol" w:cs="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225965B6"/>
    <w:multiLevelType w:val="hybridMultilevel"/>
    <w:tmpl w:val="CA14EE52"/>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8">
    <w:nsid w:val="30FC6F39"/>
    <w:multiLevelType w:val="hybridMultilevel"/>
    <w:tmpl w:val="7C64AFA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32BD4C25"/>
    <w:multiLevelType w:val="hybridMultilevel"/>
    <w:tmpl w:val="44D27720"/>
    <w:lvl w:ilvl="0" w:tplc="CDE4467A">
      <w:numFmt w:val="bullet"/>
      <w:lvlText w:val="-"/>
      <w:lvlJc w:val="left"/>
      <w:pPr>
        <w:tabs>
          <w:tab w:val="num" w:pos="1260"/>
        </w:tabs>
        <w:ind w:left="1260" w:hanging="360"/>
      </w:pPr>
      <w:rPr>
        <w:rFonts w:ascii="Times New Roman" w:eastAsia="Times New Roman" w:hAnsi="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10">
    <w:nsid w:val="3B0447B6"/>
    <w:multiLevelType w:val="multilevel"/>
    <w:tmpl w:val="1592EF0C"/>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4D200FF"/>
    <w:multiLevelType w:val="hybridMultilevel"/>
    <w:tmpl w:val="ADEA54A6"/>
    <w:lvl w:ilvl="0" w:tplc="04090005">
      <w:start w:val="1"/>
      <w:numFmt w:val="bullet"/>
      <w:lvlText w:val=""/>
      <w:lvlJc w:val="left"/>
      <w:pPr>
        <w:tabs>
          <w:tab w:val="num" w:pos="1440"/>
        </w:tabs>
        <w:ind w:left="1440" w:hanging="360"/>
      </w:pPr>
      <w:rPr>
        <w:rFonts w:ascii="Wingdings" w:hAnsi="Wingdings" w:cs="Wingding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nsid w:val="455174F2"/>
    <w:multiLevelType w:val="hybridMultilevel"/>
    <w:tmpl w:val="D8DCEA54"/>
    <w:lvl w:ilvl="0" w:tplc="04090017">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F537B95"/>
    <w:multiLevelType w:val="hybridMultilevel"/>
    <w:tmpl w:val="B972D5A0"/>
    <w:lvl w:ilvl="0" w:tplc="8C04FA6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3FD5115"/>
    <w:multiLevelType w:val="hybridMultilevel"/>
    <w:tmpl w:val="96629F46"/>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5">
    <w:nsid w:val="54D66036"/>
    <w:multiLevelType w:val="multilevel"/>
    <w:tmpl w:val="1592EF0C"/>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66A7261"/>
    <w:multiLevelType w:val="hybridMultilevel"/>
    <w:tmpl w:val="6B16C8EC"/>
    <w:lvl w:ilvl="0" w:tplc="5BCADC0E">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9FD0147"/>
    <w:multiLevelType w:val="hybridMultilevel"/>
    <w:tmpl w:val="2C6EDF7C"/>
    <w:lvl w:ilvl="0" w:tplc="72EE70FC">
      <w:start w:val="1"/>
      <w:numFmt w:val="bullet"/>
      <w:lvlText w:val="-"/>
      <w:lvlJc w:val="left"/>
      <w:pPr>
        <w:tabs>
          <w:tab w:val="num" w:pos="720"/>
        </w:tabs>
        <w:ind w:left="720" w:hanging="360"/>
      </w:pPr>
      <w:rPr>
        <w:rFonts w:ascii="Times New Roman" w:eastAsia="Times New Roman" w:hAnsi="Times New Roman" w:hint="default"/>
      </w:rPr>
    </w:lvl>
    <w:lvl w:ilvl="1" w:tplc="04090005">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B5637A9"/>
    <w:multiLevelType w:val="hybridMultilevel"/>
    <w:tmpl w:val="1592EF0C"/>
    <w:lvl w:ilvl="0" w:tplc="04090017">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E564BC4"/>
    <w:multiLevelType w:val="multilevel"/>
    <w:tmpl w:val="58F6500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600B60A9"/>
    <w:multiLevelType w:val="hybridMultilevel"/>
    <w:tmpl w:val="AFA8628A"/>
    <w:lvl w:ilvl="0" w:tplc="15326EE4">
      <w:start w:val="1"/>
      <w:numFmt w:val="lowerLetter"/>
      <w:lvlText w:val="%1)"/>
      <w:lvlJc w:val="left"/>
      <w:pPr>
        <w:tabs>
          <w:tab w:val="num" w:pos="1800"/>
        </w:tabs>
        <w:ind w:left="1800" w:hanging="360"/>
      </w:pPr>
      <w:rPr>
        <w:rFonts w:hint="default"/>
      </w:rPr>
    </w:lvl>
    <w:lvl w:ilvl="1" w:tplc="04090005">
      <w:start w:val="1"/>
      <w:numFmt w:val="bullet"/>
      <w:lvlText w:val=""/>
      <w:lvlJc w:val="left"/>
      <w:pPr>
        <w:tabs>
          <w:tab w:val="num" w:pos="2520"/>
        </w:tabs>
        <w:ind w:left="2520" w:hanging="360"/>
      </w:pPr>
      <w:rPr>
        <w:rFonts w:ascii="Wingdings" w:hAnsi="Wingdings" w:cs="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nsid w:val="64887067"/>
    <w:multiLevelType w:val="hybridMultilevel"/>
    <w:tmpl w:val="2236C8B4"/>
    <w:lvl w:ilvl="0" w:tplc="9DF8D522">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534506D"/>
    <w:multiLevelType w:val="hybridMultilevel"/>
    <w:tmpl w:val="58F6500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5CF134F"/>
    <w:multiLevelType w:val="hybridMultilevel"/>
    <w:tmpl w:val="E1A29324"/>
    <w:lvl w:ilvl="0" w:tplc="8FC270B8">
      <w:start w:val="8"/>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5D430F0"/>
    <w:multiLevelType w:val="hybridMultilevel"/>
    <w:tmpl w:val="3000F1E2"/>
    <w:lvl w:ilvl="0" w:tplc="04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5">
    <w:nsid w:val="66726F40"/>
    <w:multiLevelType w:val="hybridMultilevel"/>
    <w:tmpl w:val="7452E93E"/>
    <w:lvl w:ilvl="0" w:tplc="0BDA0A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674218D1"/>
    <w:multiLevelType w:val="multilevel"/>
    <w:tmpl w:val="D3D6691C"/>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71E76C7D"/>
    <w:multiLevelType w:val="hybridMultilevel"/>
    <w:tmpl w:val="A300D71E"/>
    <w:lvl w:ilvl="0" w:tplc="5A70FF60">
      <w:start w:val="1"/>
      <w:numFmt w:val="upperRoman"/>
      <w:lvlText w:val="%1."/>
      <w:lvlJc w:val="left"/>
      <w:pPr>
        <w:tabs>
          <w:tab w:val="num" w:pos="1080"/>
        </w:tabs>
        <w:ind w:left="1080" w:hanging="720"/>
      </w:pPr>
      <w:rPr>
        <w:rFonts w:hint="default"/>
      </w:rPr>
    </w:lvl>
    <w:lvl w:ilvl="1" w:tplc="13D2B4E0">
      <w:start w:val="1"/>
      <w:numFmt w:val="decimal"/>
      <w:lvlText w:val="%2."/>
      <w:lvlJc w:val="left"/>
      <w:pPr>
        <w:tabs>
          <w:tab w:val="num" w:pos="1440"/>
        </w:tabs>
        <w:ind w:left="1440" w:hanging="360"/>
      </w:pPr>
      <w:rPr>
        <w:rFonts w:hint="default"/>
      </w:rPr>
    </w:lvl>
    <w:lvl w:ilvl="2" w:tplc="75C8FCEE">
      <w:start w:val="1"/>
      <w:numFmt w:val="bullet"/>
      <w:lvlText w:val=""/>
      <w:lvlJc w:val="left"/>
      <w:pPr>
        <w:tabs>
          <w:tab w:val="num" w:pos="2340"/>
        </w:tabs>
        <w:ind w:left="2340" w:hanging="360"/>
      </w:pPr>
      <w:rPr>
        <w:rFonts w:ascii="Symbol" w:hAnsi="Symbol" w:cs="Symbol" w:hint="default"/>
      </w:rPr>
    </w:lvl>
    <w:lvl w:ilvl="3" w:tplc="0BDA0A2C">
      <w:start w:val="1"/>
      <w:numFmt w:val="bullet"/>
      <w:lvlText w:val=""/>
      <w:lvlJc w:val="left"/>
      <w:pPr>
        <w:tabs>
          <w:tab w:val="num" w:pos="540"/>
        </w:tabs>
        <w:ind w:left="540" w:hanging="360"/>
      </w:pPr>
      <w:rPr>
        <w:rFonts w:ascii="Symbol" w:hAnsi="Symbol" w:cs="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7"/>
  </w:num>
  <w:num w:numId="2">
    <w:abstractNumId w:val="21"/>
  </w:num>
  <w:num w:numId="3">
    <w:abstractNumId w:val="17"/>
  </w:num>
  <w:num w:numId="4">
    <w:abstractNumId w:val="0"/>
  </w:num>
  <w:num w:numId="5">
    <w:abstractNumId w:val="24"/>
  </w:num>
  <w:num w:numId="6">
    <w:abstractNumId w:val="2"/>
  </w:num>
  <w:num w:numId="7">
    <w:abstractNumId w:val="26"/>
  </w:num>
  <w:num w:numId="8">
    <w:abstractNumId w:val="8"/>
  </w:num>
  <w:num w:numId="9">
    <w:abstractNumId w:val="18"/>
  </w:num>
  <w:num w:numId="10">
    <w:abstractNumId w:val="10"/>
  </w:num>
  <w:num w:numId="11">
    <w:abstractNumId w:val="11"/>
  </w:num>
  <w:num w:numId="12">
    <w:abstractNumId w:val="4"/>
  </w:num>
  <w:num w:numId="13">
    <w:abstractNumId w:val="23"/>
  </w:num>
  <w:num w:numId="14">
    <w:abstractNumId w:val="14"/>
  </w:num>
  <w:num w:numId="15">
    <w:abstractNumId w:val="1"/>
  </w:num>
  <w:num w:numId="16">
    <w:abstractNumId w:val="20"/>
  </w:num>
  <w:num w:numId="17">
    <w:abstractNumId w:val="3"/>
  </w:num>
  <w:num w:numId="18">
    <w:abstractNumId w:val="13"/>
  </w:num>
  <w:num w:numId="19">
    <w:abstractNumId w:val="22"/>
  </w:num>
  <w:num w:numId="20">
    <w:abstractNumId w:val="19"/>
  </w:num>
  <w:num w:numId="21">
    <w:abstractNumId w:val="25"/>
  </w:num>
  <w:num w:numId="22">
    <w:abstractNumId w:val="7"/>
  </w:num>
  <w:num w:numId="23">
    <w:abstractNumId w:val="9"/>
  </w:num>
  <w:num w:numId="24">
    <w:abstractNumId w:val="15"/>
  </w:num>
  <w:num w:numId="25">
    <w:abstractNumId w:val="12"/>
  </w:num>
  <w:num w:numId="26">
    <w:abstractNumId w:val="5"/>
  </w:num>
  <w:num w:numId="27">
    <w:abstractNumId w:val="6"/>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215221"/>
    <w:rsid w:val="00011736"/>
    <w:rsid w:val="000156D5"/>
    <w:rsid w:val="000156D6"/>
    <w:rsid w:val="000168EE"/>
    <w:rsid w:val="00017A0E"/>
    <w:rsid w:val="0002643F"/>
    <w:rsid w:val="00026BB7"/>
    <w:rsid w:val="000271D5"/>
    <w:rsid w:val="00033729"/>
    <w:rsid w:val="00033AF3"/>
    <w:rsid w:val="000348EF"/>
    <w:rsid w:val="00035174"/>
    <w:rsid w:val="000355B5"/>
    <w:rsid w:val="00035B1C"/>
    <w:rsid w:val="00035C32"/>
    <w:rsid w:val="000364AF"/>
    <w:rsid w:val="00042165"/>
    <w:rsid w:val="00043218"/>
    <w:rsid w:val="00044B2D"/>
    <w:rsid w:val="00045E4D"/>
    <w:rsid w:val="00047E5F"/>
    <w:rsid w:val="00051030"/>
    <w:rsid w:val="000513D9"/>
    <w:rsid w:val="00051CCB"/>
    <w:rsid w:val="000544D4"/>
    <w:rsid w:val="00060C02"/>
    <w:rsid w:val="00064573"/>
    <w:rsid w:val="00064DEF"/>
    <w:rsid w:val="00066A09"/>
    <w:rsid w:val="00071309"/>
    <w:rsid w:val="00080116"/>
    <w:rsid w:val="0008113A"/>
    <w:rsid w:val="00082C55"/>
    <w:rsid w:val="00086662"/>
    <w:rsid w:val="00086CDC"/>
    <w:rsid w:val="00086DD3"/>
    <w:rsid w:val="0009055F"/>
    <w:rsid w:val="0009597B"/>
    <w:rsid w:val="000A0E56"/>
    <w:rsid w:val="000A48AF"/>
    <w:rsid w:val="000A6215"/>
    <w:rsid w:val="000B1C1E"/>
    <w:rsid w:val="000B387C"/>
    <w:rsid w:val="000B4693"/>
    <w:rsid w:val="000B6145"/>
    <w:rsid w:val="000C240E"/>
    <w:rsid w:val="000C276A"/>
    <w:rsid w:val="000C290D"/>
    <w:rsid w:val="000D51B8"/>
    <w:rsid w:val="000D6B51"/>
    <w:rsid w:val="000D7B08"/>
    <w:rsid w:val="000E0A7F"/>
    <w:rsid w:val="000E47FB"/>
    <w:rsid w:val="000E721E"/>
    <w:rsid w:val="000F1572"/>
    <w:rsid w:val="000F2718"/>
    <w:rsid w:val="000F54B1"/>
    <w:rsid w:val="00100105"/>
    <w:rsid w:val="001016B9"/>
    <w:rsid w:val="00104386"/>
    <w:rsid w:val="00104B7D"/>
    <w:rsid w:val="00106A2A"/>
    <w:rsid w:val="0011012A"/>
    <w:rsid w:val="00110537"/>
    <w:rsid w:val="001117D0"/>
    <w:rsid w:val="00112DA9"/>
    <w:rsid w:val="00112E84"/>
    <w:rsid w:val="00115F9D"/>
    <w:rsid w:val="001168B1"/>
    <w:rsid w:val="0011741A"/>
    <w:rsid w:val="00117943"/>
    <w:rsid w:val="001200E2"/>
    <w:rsid w:val="00121739"/>
    <w:rsid w:val="001234F4"/>
    <w:rsid w:val="00126569"/>
    <w:rsid w:val="00126707"/>
    <w:rsid w:val="00131AB0"/>
    <w:rsid w:val="00134D35"/>
    <w:rsid w:val="00136585"/>
    <w:rsid w:val="00136AAC"/>
    <w:rsid w:val="00136EA5"/>
    <w:rsid w:val="00145450"/>
    <w:rsid w:val="001457AD"/>
    <w:rsid w:val="00145F84"/>
    <w:rsid w:val="00146109"/>
    <w:rsid w:val="0014660A"/>
    <w:rsid w:val="001467B7"/>
    <w:rsid w:val="0015040D"/>
    <w:rsid w:val="00155068"/>
    <w:rsid w:val="00157492"/>
    <w:rsid w:val="0016056D"/>
    <w:rsid w:val="00162CD8"/>
    <w:rsid w:val="0016401C"/>
    <w:rsid w:val="00164186"/>
    <w:rsid w:val="00165E57"/>
    <w:rsid w:val="00165EF4"/>
    <w:rsid w:val="00171908"/>
    <w:rsid w:val="00171BD3"/>
    <w:rsid w:val="001741C4"/>
    <w:rsid w:val="001834C9"/>
    <w:rsid w:val="00185753"/>
    <w:rsid w:val="001875AE"/>
    <w:rsid w:val="00190197"/>
    <w:rsid w:val="00190356"/>
    <w:rsid w:val="00191D59"/>
    <w:rsid w:val="00194A03"/>
    <w:rsid w:val="001A4151"/>
    <w:rsid w:val="001A495B"/>
    <w:rsid w:val="001B2191"/>
    <w:rsid w:val="001B4202"/>
    <w:rsid w:val="001B53C9"/>
    <w:rsid w:val="001B6DED"/>
    <w:rsid w:val="001C0960"/>
    <w:rsid w:val="001C0A02"/>
    <w:rsid w:val="001C24C8"/>
    <w:rsid w:val="001C4C1B"/>
    <w:rsid w:val="001C6D59"/>
    <w:rsid w:val="001C6E1A"/>
    <w:rsid w:val="001D00C4"/>
    <w:rsid w:val="001D0957"/>
    <w:rsid w:val="001D0BBD"/>
    <w:rsid w:val="001D519B"/>
    <w:rsid w:val="001F0585"/>
    <w:rsid w:val="001F153D"/>
    <w:rsid w:val="001F5414"/>
    <w:rsid w:val="001F7823"/>
    <w:rsid w:val="001F7C9D"/>
    <w:rsid w:val="0020057D"/>
    <w:rsid w:val="0020074C"/>
    <w:rsid w:val="00201A9F"/>
    <w:rsid w:val="00201C42"/>
    <w:rsid w:val="0020409C"/>
    <w:rsid w:val="00204CED"/>
    <w:rsid w:val="00207534"/>
    <w:rsid w:val="00214296"/>
    <w:rsid w:val="00215221"/>
    <w:rsid w:val="00216FA4"/>
    <w:rsid w:val="00220299"/>
    <w:rsid w:val="00220400"/>
    <w:rsid w:val="00220CC0"/>
    <w:rsid w:val="00221AF8"/>
    <w:rsid w:val="00227BE0"/>
    <w:rsid w:val="002307B3"/>
    <w:rsid w:val="00230AFB"/>
    <w:rsid w:val="002327F4"/>
    <w:rsid w:val="00234437"/>
    <w:rsid w:val="002426C9"/>
    <w:rsid w:val="00242D40"/>
    <w:rsid w:val="002464D2"/>
    <w:rsid w:val="002470FB"/>
    <w:rsid w:val="00247A4A"/>
    <w:rsid w:val="002521E2"/>
    <w:rsid w:val="0025544E"/>
    <w:rsid w:val="00255D64"/>
    <w:rsid w:val="00257D2B"/>
    <w:rsid w:val="0026167D"/>
    <w:rsid w:val="00262C78"/>
    <w:rsid w:val="00262E89"/>
    <w:rsid w:val="00265D52"/>
    <w:rsid w:val="00273357"/>
    <w:rsid w:val="002765EE"/>
    <w:rsid w:val="0028113A"/>
    <w:rsid w:val="00281299"/>
    <w:rsid w:val="002812E1"/>
    <w:rsid w:val="00282C60"/>
    <w:rsid w:val="002839E9"/>
    <w:rsid w:val="00287174"/>
    <w:rsid w:val="00292C4B"/>
    <w:rsid w:val="00293BEF"/>
    <w:rsid w:val="00293CE6"/>
    <w:rsid w:val="002946A3"/>
    <w:rsid w:val="002A301D"/>
    <w:rsid w:val="002B5420"/>
    <w:rsid w:val="002B70B1"/>
    <w:rsid w:val="002C128D"/>
    <w:rsid w:val="002C2307"/>
    <w:rsid w:val="002D07B6"/>
    <w:rsid w:val="002D2483"/>
    <w:rsid w:val="002D36A7"/>
    <w:rsid w:val="002D385E"/>
    <w:rsid w:val="002D3A1A"/>
    <w:rsid w:val="002D6597"/>
    <w:rsid w:val="002D7F7A"/>
    <w:rsid w:val="002E177B"/>
    <w:rsid w:val="002E2D02"/>
    <w:rsid w:val="002E68A5"/>
    <w:rsid w:val="002E6C32"/>
    <w:rsid w:val="002E6CB1"/>
    <w:rsid w:val="002E7017"/>
    <w:rsid w:val="002F1E7A"/>
    <w:rsid w:val="002F2A06"/>
    <w:rsid w:val="002F59B2"/>
    <w:rsid w:val="002F75FC"/>
    <w:rsid w:val="003005B6"/>
    <w:rsid w:val="00300A0D"/>
    <w:rsid w:val="00303AF3"/>
    <w:rsid w:val="00305DD3"/>
    <w:rsid w:val="003071DF"/>
    <w:rsid w:val="00307777"/>
    <w:rsid w:val="00314178"/>
    <w:rsid w:val="0031718E"/>
    <w:rsid w:val="003239CA"/>
    <w:rsid w:val="0033394B"/>
    <w:rsid w:val="00333D8F"/>
    <w:rsid w:val="003413AE"/>
    <w:rsid w:val="00347AF8"/>
    <w:rsid w:val="00350DED"/>
    <w:rsid w:val="0035195B"/>
    <w:rsid w:val="00352885"/>
    <w:rsid w:val="00354C76"/>
    <w:rsid w:val="00354E64"/>
    <w:rsid w:val="00355B8A"/>
    <w:rsid w:val="003616AA"/>
    <w:rsid w:val="00361957"/>
    <w:rsid w:val="00361BBD"/>
    <w:rsid w:val="00362CD0"/>
    <w:rsid w:val="00363A0D"/>
    <w:rsid w:val="00363D26"/>
    <w:rsid w:val="0036463E"/>
    <w:rsid w:val="00370E13"/>
    <w:rsid w:val="003732CD"/>
    <w:rsid w:val="00374795"/>
    <w:rsid w:val="00376226"/>
    <w:rsid w:val="00376D46"/>
    <w:rsid w:val="00377681"/>
    <w:rsid w:val="00380314"/>
    <w:rsid w:val="00385634"/>
    <w:rsid w:val="00386B94"/>
    <w:rsid w:val="00387460"/>
    <w:rsid w:val="00387618"/>
    <w:rsid w:val="003923CC"/>
    <w:rsid w:val="00393475"/>
    <w:rsid w:val="00393DA1"/>
    <w:rsid w:val="00394DE3"/>
    <w:rsid w:val="00396F2E"/>
    <w:rsid w:val="003971CC"/>
    <w:rsid w:val="0039754C"/>
    <w:rsid w:val="003A07C0"/>
    <w:rsid w:val="003A2A16"/>
    <w:rsid w:val="003A4371"/>
    <w:rsid w:val="003A4A2E"/>
    <w:rsid w:val="003A682C"/>
    <w:rsid w:val="003A790E"/>
    <w:rsid w:val="003B09A2"/>
    <w:rsid w:val="003B0C55"/>
    <w:rsid w:val="003B3D4E"/>
    <w:rsid w:val="003B3F18"/>
    <w:rsid w:val="003B53FD"/>
    <w:rsid w:val="003B5D0B"/>
    <w:rsid w:val="003B7D16"/>
    <w:rsid w:val="003C29F9"/>
    <w:rsid w:val="003C307F"/>
    <w:rsid w:val="003C4453"/>
    <w:rsid w:val="003C465B"/>
    <w:rsid w:val="003C65F3"/>
    <w:rsid w:val="003C67BA"/>
    <w:rsid w:val="003D0BD9"/>
    <w:rsid w:val="003D3447"/>
    <w:rsid w:val="003E41C2"/>
    <w:rsid w:val="003E6BB0"/>
    <w:rsid w:val="003F3489"/>
    <w:rsid w:val="003F6E97"/>
    <w:rsid w:val="003F73DF"/>
    <w:rsid w:val="00400502"/>
    <w:rsid w:val="00406521"/>
    <w:rsid w:val="004135FD"/>
    <w:rsid w:val="00413678"/>
    <w:rsid w:val="00415EE7"/>
    <w:rsid w:val="00416AB6"/>
    <w:rsid w:val="00417BBF"/>
    <w:rsid w:val="00421D49"/>
    <w:rsid w:val="00424554"/>
    <w:rsid w:val="0042577A"/>
    <w:rsid w:val="00426770"/>
    <w:rsid w:val="004279D6"/>
    <w:rsid w:val="00430E63"/>
    <w:rsid w:val="00435D96"/>
    <w:rsid w:val="004413A4"/>
    <w:rsid w:val="00441FD0"/>
    <w:rsid w:val="00445CC7"/>
    <w:rsid w:val="0044695E"/>
    <w:rsid w:val="00446EE8"/>
    <w:rsid w:val="00451C22"/>
    <w:rsid w:val="00451C9A"/>
    <w:rsid w:val="004528A8"/>
    <w:rsid w:val="00453481"/>
    <w:rsid w:val="00453A81"/>
    <w:rsid w:val="004610FD"/>
    <w:rsid w:val="00463F6F"/>
    <w:rsid w:val="00471EA1"/>
    <w:rsid w:val="004734A9"/>
    <w:rsid w:val="00473A4E"/>
    <w:rsid w:val="004766D2"/>
    <w:rsid w:val="004818DE"/>
    <w:rsid w:val="00481EF1"/>
    <w:rsid w:val="00482205"/>
    <w:rsid w:val="00484E50"/>
    <w:rsid w:val="00487CA9"/>
    <w:rsid w:val="004920A7"/>
    <w:rsid w:val="00492AA5"/>
    <w:rsid w:val="00494584"/>
    <w:rsid w:val="004A0433"/>
    <w:rsid w:val="004A1861"/>
    <w:rsid w:val="004A2500"/>
    <w:rsid w:val="004A61B4"/>
    <w:rsid w:val="004B2285"/>
    <w:rsid w:val="004B2E50"/>
    <w:rsid w:val="004B586C"/>
    <w:rsid w:val="004B59A0"/>
    <w:rsid w:val="004B59CC"/>
    <w:rsid w:val="004C09AA"/>
    <w:rsid w:val="004C5A27"/>
    <w:rsid w:val="004C734E"/>
    <w:rsid w:val="004D0C4B"/>
    <w:rsid w:val="004D1DD6"/>
    <w:rsid w:val="004D22EA"/>
    <w:rsid w:val="004D31D2"/>
    <w:rsid w:val="004D6ACE"/>
    <w:rsid w:val="004D765D"/>
    <w:rsid w:val="004E4330"/>
    <w:rsid w:val="004E4FFF"/>
    <w:rsid w:val="004F08B2"/>
    <w:rsid w:val="004F7329"/>
    <w:rsid w:val="00501526"/>
    <w:rsid w:val="00501895"/>
    <w:rsid w:val="00502DEF"/>
    <w:rsid w:val="00505846"/>
    <w:rsid w:val="00506C05"/>
    <w:rsid w:val="00515AC6"/>
    <w:rsid w:val="005204AE"/>
    <w:rsid w:val="0052303C"/>
    <w:rsid w:val="00524FEA"/>
    <w:rsid w:val="00525EBA"/>
    <w:rsid w:val="00527185"/>
    <w:rsid w:val="00531C61"/>
    <w:rsid w:val="005335EB"/>
    <w:rsid w:val="00533BD2"/>
    <w:rsid w:val="00537C80"/>
    <w:rsid w:val="0054747B"/>
    <w:rsid w:val="00550A0D"/>
    <w:rsid w:val="0055116A"/>
    <w:rsid w:val="00551CD0"/>
    <w:rsid w:val="005523F0"/>
    <w:rsid w:val="005532B2"/>
    <w:rsid w:val="00554C24"/>
    <w:rsid w:val="00554DFD"/>
    <w:rsid w:val="00557975"/>
    <w:rsid w:val="00557AB2"/>
    <w:rsid w:val="0056170D"/>
    <w:rsid w:val="00562850"/>
    <w:rsid w:val="00576F40"/>
    <w:rsid w:val="00577651"/>
    <w:rsid w:val="005806BB"/>
    <w:rsid w:val="005813F9"/>
    <w:rsid w:val="00583102"/>
    <w:rsid w:val="00584C9A"/>
    <w:rsid w:val="005851B5"/>
    <w:rsid w:val="00585F82"/>
    <w:rsid w:val="00592535"/>
    <w:rsid w:val="00592975"/>
    <w:rsid w:val="00594A64"/>
    <w:rsid w:val="005A0C86"/>
    <w:rsid w:val="005A369C"/>
    <w:rsid w:val="005A5661"/>
    <w:rsid w:val="005B0541"/>
    <w:rsid w:val="005B4D64"/>
    <w:rsid w:val="005C022B"/>
    <w:rsid w:val="005C0BE2"/>
    <w:rsid w:val="005C170F"/>
    <w:rsid w:val="005C1893"/>
    <w:rsid w:val="005C2A38"/>
    <w:rsid w:val="005C4FAA"/>
    <w:rsid w:val="005C5D14"/>
    <w:rsid w:val="005C63C0"/>
    <w:rsid w:val="005C6D82"/>
    <w:rsid w:val="005D1C7E"/>
    <w:rsid w:val="005D6E94"/>
    <w:rsid w:val="005E16A7"/>
    <w:rsid w:val="005E3922"/>
    <w:rsid w:val="005E4503"/>
    <w:rsid w:val="005E4AEB"/>
    <w:rsid w:val="005F47FF"/>
    <w:rsid w:val="005F5EF1"/>
    <w:rsid w:val="00600440"/>
    <w:rsid w:val="00600F23"/>
    <w:rsid w:val="0060122B"/>
    <w:rsid w:val="00601806"/>
    <w:rsid w:val="006023EE"/>
    <w:rsid w:val="006031B0"/>
    <w:rsid w:val="00604DFF"/>
    <w:rsid w:val="006051D6"/>
    <w:rsid w:val="006106AA"/>
    <w:rsid w:val="00615E5F"/>
    <w:rsid w:val="00617686"/>
    <w:rsid w:val="006200C1"/>
    <w:rsid w:val="006249EE"/>
    <w:rsid w:val="00625A92"/>
    <w:rsid w:val="00626366"/>
    <w:rsid w:val="00630681"/>
    <w:rsid w:val="00641457"/>
    <w:rsid w:val="00643393"/>
    <w:rsid w:val="0064734E"/>
    <w:rsid w:val="00650278"/>
    <w:rsid w:val="00651912"/>
    <w:rsid w:val="006519D8"/>
    <w:rsid w:val="0065214A"/>
    <w:rsid w:val="00656F9D"/>
    <w:rsid w:val="006618CB"/>
    <w:rsid w:val="00662C21"/>
    <w:rsid w:val="006759C2"/>
    <w:rsid w:val="00677020"/>
    <w:rsid w:val="00680233"/>
    <w:rsid w:val="0068203D"/>
    <w:rsid w:val="006827A3"/>
    <w:rsid w:val="00685778"/>
    <w:rsid w:val="00687718"/>
    <w:rsid w:val="0069112F"/>
    <w:rsid w:val="00692120"/>
    <w:rsid w:val="00693234"/>
    <w:rsid w:val="00694043"/>
    <w:rsid w:val="006942B8"/>
    <w:rsid w:val="00694F86"/>
    <w:rsid w:val="006A4D5E"/>
    <w:rsid w:val="006A59FD"/>
    <w:rsid w:val="006A731E"/>
    <w:rsid w:val="006B0F5D"/>
    <w:rsid w:val="006B149D"/>
    <w:rsid w:val="006B17BB"/>
    <w:rsid w:val="006B2AFF"/>
    <w:rsid w:val="006B543A"/>
    <w:rsid w:val="006B5B91"/>
    <w:rsid w:val="006C1E55"/>
    <w:rsid w:val="006C26E9"/>
    <w:rsid w:val="006C38DF"/>
    <w:rsid w:val="006C499E"/>
    <w:rsid w:val="006C65A5"/>
    <w:rsid w:val="006C7A72"/>
    <w:rsid w:val="006D0274"/>
    <w:rsid w:val="006D0F10"/>
    <w:rsid w:val="006D10E8"/>
    <w:rsid w:val="006D2783"/>
    <w:rsid w:val="006D3B06"/>
    <w:rsid w:val="006D6514"/>
    <w:rsid w:val="006D78A4"/>
    <w:rsid w:val="006E0FB7"/>
    <w:rsid w:val="006E401F"/>
    <w:rsid w:val="006F085B"/>
    <w:rsid w:val="006F177A"/>
    <w:rsid w:val="006F1A84"/>
    <w:rsid w:val="006F5F71"/>
    <w:rsid w:val="007013D5"/>
    <w:rsid w:val="00704D06"/>
    <w:rsid w:val="007056DB"/>
    <w:rsid w:val="00716698"/>
    <w:rsid w:val="007240A9"/>
    <w:rsid w:val="00730668"/>
    <w:rsid w:val="00731EB6"/>
    <w:rsid w:val="00732357"/>
    <w:rsid w:val="00733939"/>
    <w:rsid w:val="0073646B"/>
    <w:rsid w:val="00737EC7"/>
    <w:rsid w:val="00750EC4"/>
    <w:rsid w:val="00753517"/>
    <w:rsid w:val="00753CD6"/>
    <w:rsid w:val="00753DC9"/>
    <w:rsid w:val="00756F86"/>
    <w:rsid w:val="00757755"/>
    <w:rsid w:val="00760876"/>
    <w:rsid w:val="007623A1"/>
    <w:rsid w:val="007648C0"/>
    <w:rsid w:val="00765CC6"/>
    <w:rsid w:val="00765CEB"/>
    <w:rsid w:val="00765F36"/>
    <w:rsid w:val="00767DCB"/>
    <w:rsid w:val="00767FE3"/>
    <w:rsid w:val="00773138"/>
    <w:rsid w:val="00777AB5"/>
    <w:rsid w:val="00783E92"/>
    <w:rsid w:val="00784139"/>
    <w:rsid w:val="00784C41"/>
    <w:rsid w:val="00785610"/>
    <w:rsid w:val="00787D15"/>
    <w:rsid w:val="00790D75"/>
    <w:rsid w:val="00793C23"/>
    <w:rsid w:val="007947B7"/>
    <w:rsid w:val="007A55A4"/>
    <w:rsid w:val="007A7340"/>
    <w:rsid w:val="007B00A0"/>
    <w:rsid w:val="007B1635"/>
    <w:rsid w:val="007B2701"/>
    <w:rsid w:val="007B5FEE"/>
    <w:rsid w:val="007B6A66"/>
    <w:rsid w:val="007B7F36"/>
    <w:rsid w:val="007C0DA3"/>
    <w:rsid w:val="007C26F4"/>
    <w:rsid w:val="007C5484"/>
    <w:rsid w:val="007C554A"/>
    <w:rsid w:val="007C7944"/>
    <w:rsid w:val="007D0430"/>
    <w:rsid w:val="007D2C7B"/>
    <w:rsid w:val="007D762D"/>
    <w:rsid w:val="007E0213"/>
    <w:rsid w:val="007E18A5"/>
    <w:rsid w:val="007E53BA"/>
    <w:rsid w:val="007E7F6C"/>
    <w:rsid w:val="007F0720"/>
    <w:rsid w:val="007F0F96"/>
    <w:rsid w:val="007F20FF"/>
    <w:rsid w:val="007F56F1"/>
    <w:rsid w:val="007F78FB"/>
    <w:rsid w:val="007F7E34"/>
    <w:rsid w:val="00803EE1"/>
    <w:rsid w:val="008041A6"/>
    <w:rsid w:val="008044CC"/>
    <w:rsid w:val="00804ED4"/>
    <w:rsid w:val="00806FEF"/>
    <w:rsid w:val="00813C08"/>
    <w:rsid w:val="00814589"/>
    <w:rsid w:val="00814E40"/>
    <w:rsid w:val="008151EF"/>
    <w:rsid w:val="00821081"/>
    <w:rsid w:val="008214E8"/>
    <w:rsid w:val="00823603"/>
    <w:rsid w:val="0082465C"/>
    <w:rsid w:val="00824CE6"/>
    <w:rsid w:val="0082749D"/>
    <w:rsid w:val="00827E2B"/>
    <w:rsid w:val="00831BDB"/>
    <w:rsid w:val="008327F9"/>
    <w:rsid w:val="00835C97"/>
    <w:rsid w:val="008407D4"/>
    <w:rsid w:val="00841DE3"/>
    <w:rsid w:val="00846BE1"/>
    <w:rsid w:val="0085150E"/>
    <w:rsid w:val="008563D8"/>
    <w:rsid w:val="008573A7"/>
    <w:rsid w:val="00857ED5"/>
    <w:rsid w:val="008615FC"/>
    <w:rsid w:val="0086220B"/>
    <w:rsid w:val="0086369B"/>
    <w:rsid w:val="00863887"/>
    <w:rsid w:val="008638C2"/>
    <w:rsid w:val="00863B91"/>
    <w:rsid w:val="008642EE"/>
    <w:rsid w:val="00864833"/>
    <w:rsid w:val="008656BF"/>
    <w:rsid w:val="008679AD"/>
    <w:rsid w:val="0087052E"/>
    <w:rsid w:val="008709CB"/>
    <w:rsid w:val="00871170"/>
    <w:rsid w:val="00871E23"/>
    <w:rsid w:val="00875DFB"/>
    <w:rsid w:val="008767BF"/>
    <w:rsid w:val="00876D3B"/>
    <w:rsid w:val="008805A7"/>
    <w:rsid w:val="00882016"/>
    <w:rsid w:val="00890AEF"/>
    <w:rsid w:val="008954BD"/>
    <w:rsid w:val="008963C3"/>
    <w:rsid w:val="008A0B75"/>
    <w:rsid w:val="008A1C0B"/>
    <w:rsid w:val="008A50F2"/>
    <w:rsid w:val="008B130A"/>
    <w:rsid w:val="008B1673"/>
    <w:rsid w:val="008B2262"/>
    <w:rsid w:val="008C28CA"/>
    <w:rsid w:val="008C4EE2"/>
    <w:rsid w:val="008C7C4A"/>
    <w:rsid w:val="008D0CAF"/>
    <w:rsid w:val="008D362F"/>
    <w:rsid w:val="008D43B2"/>
    <w:rsid w:val="008D5FA2"/>
    <w:rsid w:val="008D6E00"/>
    <w:rsid w:val="008D7348"/>
    <w:rsid w:val="008E0B80"/>
    <w:rsid w:val="008E1D0C"/>
    <w:rsid w:val="008E443B"/>
    <w:rsid w:val="008E5A8E"/>
    <w:rsid w:val="008E5EA4"/>
    <w:rsid w:val="008E664C"/>
    <w:rsid w:val="008E787E"/>
    <w:rsid w:val="008F1F0D"/>
    <w:rsid w:val="008F2188"/>
    <w:rsid w:val="008F7A9A"/>
    <w:rsid w:val="00906F72"/>
    <w:rsid w:val="009074E5"/>
    <w:rsid w:val="00926112"/>
    <w:rsid w:val="009274A5"/>
    <w:rsid w:val="0093009B"/>
    <w:rsid w:val="0093136E"/>
    <w:rsid w:val="00931784"/>
    <w:rsid w:val="009322ED"/>
    <w:rsid w:val="009330AD"/>
    <w:rsid w:val="00933791"/>
    <w:rsid w:val="00933954"/>
    <w:rsid w:val="009360AA"/>
    <w:rsid w:val="0094028E"/>
    <w:rsid w:val="00940C64"/>
    <w:rsid w:val="00941F23"/>
    <w:rsid w:val="009432DE"/>
    <w:rsid w:val="00945EA9"/>
    <w:rsid w:val="00947474"/>
    <w:rsid w:val="009531AF"/>
    <w:rsid w:val="00957B96"/>
    <w:rsid w:val="009604BF"/>
    <w:rsid w:val="009617AD"/>
    <w:rsid w:val="0097006C"/>
    <w:rsid w:val="0097695E"/>
    <w:rsid w:val="009906C1"/>
    <w:rsid w:val="00992999"/>
    <w:rsid w:val="009948EF"/>
    <w:rsid w:val="00994A7A"/>
    <w:rsid w:val="00995410"/>
    <w:rsid w:val="009A04E8"/>
    <w:rsid w:val="009A36D1"/>
    <w:rsid w:val="009A3C92"/>
    <w:rsid w:val="009A5831"/>
    <w:rsid w:val="009A7E21"/>
    <w:rsid w:val="009B0C3C"/>
    <w:rsid w:val="009B2985"/>
    <w:rsid w:val="009B6092"/>
    <w:rsid w:val="009B6939"/>
    <w:rsid w:val="009C791F"/>
    <w:rsid w:val="009C7F98"/>
    <w:rsid w:val="009D0816"/>
    <w:rsid w:val="009D5816"/>
    <w:rsid w:val="009E4220"/>
    <w:rsid w:val="009E4D99"/>
    <w:rsid w:val="009F0524"/>
    <w:rsid w:val="009F5E34"/>
    <w:rsid w:val="009F6FB9"/>
    <w:rsid w:val="009F7760"/>
    <w:rsid w:val="00A02FB0"/>
    <w:rsid w:val="00A05325"/>
    <w:rsid w:val="00A05C7C"/>
    <w:rsid w:val="00A06776"/>
    <w:rsid w:val="00A169BE"/>
    <w:rsid w:val="00A17E2A"/>
    <w:rsid w:val="00A2585A"/>
    <w:rsid w:val="00A278E4"/>
    <w:rsid w:val="00A27D2E"/>
    <w:rsid w:val="00A320B7"/>
    <w:rsid w:val="00A330C1"/>
    <w:rsid w:val="00A35CA9"/>
    <w:rsid w:val="00A40167"/>
    <w:rsid w:val="00A446D7"/>
    <w:rsid w:val="00A472AF"/>
    <w:rsid w:val="00A505D6"/>
    <w:rsid w:val="00A5490A"/>
    <w:rsid w:val="00A552A7"/>
    <w:rsid w:val="00A555A5"/>
    <w:rsid w:val="00A55A1E"/>
    <w:rsid w:val="00A57A81"/>
    <w:rsid w:val="00A57E1A"/>
    <w:rsid w:val="00A644F5"/>
    <w:rsid w:val="00A652C0"/>
    <w:rsid w:val="00A67E81"/>
    <w:rsid w:val="00A70633"/>
    <w:rsid w:val="00A731C5"/>
    <w:rsid w:val="00A73C80"/>
    <w:rsid w:val="00A74C97"/>
    <w:rsid w:val="00A75140"/>
    <w:rsid w:val="00A804C0"/>
    <w:rsid w:val="00A807FC"/>
    <w:rsid w:val="00A8736C"/>
    <w:rsid w:val="00A87B39"/>
    <w:rsid w:val="00A90E87"/>
    <w:rsid w:val="00A92296"/>
    <w:rsid w:val="00A96BC7"/>
    <w:rsid w:val="00AB1676"/>
    <w:rsid w:val="00AB240F"/>
    <w:rsid w:val="00AB33E1"/>
    <w:rsid w:val="00AB3FAF"/>
    <w:rsid w:val="00AB51A1"/>
    <w:rsid w:val="00AB59B8"/>
    <w:rsid w:val="00AC28BF"/>
    <w:rsid w:val="00AC6DA1"/>
    <w:rsid w:val="00AD14D3"/>
    <w:rsid w:val="00AD331D"/>
    <w:rsid w:val="00AD75AE"/>
    <w:rsid w:val="00AE2C12"/>
    <w:rsid w:val="00AE33E1"/>
    <w:rsid w:val="00AE3A55"/>
    <w:rsid w:val="00AE4192"/>
    <w:rsid w:val="00AE5C17"/>
    <w:rsid w:val="00AE7982"/>
    <w:rsid w:val="00AF15C4"/>
    <w:rsid w:val="00AF6F3E"/>
    <w:rsid w:val="00B00E05"/>
    <w:rsid w:val="00B02B09"/>
    <w:rsid w:val="00B05F2B"/>
    <w:rsid w:val="00B06352"/>
    <w:rsid w:val="00B07F2C"/>
    <w:rsid w:val="00B21B0F"/>
    <w:rsid w:val="00B21B8F"/>
    <w:rsid w:val="00B22EAE"/>
    <w:rsid w:val="00B266A2"/>
    <w:rsid w:val="00B27C6F"/>
    <w:rsid w:val="00B320C4"/>
    <w:rsid w:val="00B3226C"/>
    <w:rsid w:val="00B3324E"/>
    <w:rsid w:val="00B36E50"/>
    <w:rsid w:val="00B36FCD"/>
    <w:rsid w:val="00B42530"/>
    <w:rsid w:val="00B44C09"/>
    <w:rsid w:val="00B45E44"/>
    <w:rsid w:val="00B46023"/>
    <w:rsid w:val="00B5299B"/>
    <w:rsid w:val="00B52DAD"/>
    <w:rsid w:val="00B5335C"/>
    <w:rsid w:val="00B57901"/>
    <w:rsid w:val="00B606AE"/>
    <w:rsid w:val="00B632B6"/>
    <w:rsid w:val="00B6409A"/>
    <w:rsid w:val="00B6648E"/>
    <w:rsid w:val="00B671BC"/>
    <w:rsid w:val="00B67D1D"/>
    <w:rsid w:val="00B803EC"/>
    <w:rsid w:val="00B810EE"/>
    <w:rsid w:val="00B96D80"/>
    <w:rsid w:val="00BA0556"/>
    <w:rsid w:val="00BA08C5"/>
    <w:rsid w:val="00BA0CCC"/>
    <w:rsid w:val="00BA1618"/>
    <w:rsid w:val="00BA27D8"/>
    <w:rsid w:val="00BA5AD9"/>
    <w:rsid w:val="00BA5BF2"/>
    <w:rsid w:val="00BA778B"/>
    <w:rsid w:val="00BA7F14"/>
    <w:rsid w:val="00BB3AB9"/>
    <w:rsid w:val="00BB472D"/>
    <w:rsid w:val="00BB660A"/>
    <w:rsid w:val="00BC58F2"/>
    <w:rsid w:val="00BD0FEA"/>
    <w:rsid w:val="00BE609C"/>
    <w:rsid w:val="00BE7D82"/>
    <w:rsid w:val="00BF180E"/>
    <w:rsid w:val="00BF7587"/>
    <w:rsid w:val="00C00030"/>
    <w:rsid w:val="00C02F70"/>
    <w:rsid w:val="00C07779"/>
    <w:rsid w:val="00C10737"/>
    <w:rsid w:val="00C10AFC"/>
    <w:rsid w:val="00C10B98"/>
    <w:rsid w:val="00C1515A"/>
    <w:rsid w:val="00C15C17"/>
    <w:rsid w:val="00C220B3"/>
    <w:rsid w:val="00C225FE"/>
    <w:rsid w:val="00C2467C"/>
    <w:rsid w:val="00C26C55"/>
    <w:rsid w:val="00C279F1"/>
    <w:rsid w:val="00C33925"/>
    <w:rsid w:val="00C33967"/>
    <w:rsid w:val="00C34DC9"/>
    <w:rsid w:val="00C37020"/>
    <w:rsid w:val="00C40E8C"/>
    <w:rsid w:val="00C41AF3"/>
    <w:rsid w:val="00C422BF"/>
    <w:rsid w:val="00C42C4F"/>
    <w:rsid w:val="00C4711B"/>
    <w:rsid w:val="00C50664"/>
    <w:rsid w:val="00C54ACF"/>
    <w:rsid w:val="00C63685"/>
    <w:rsid w:val="00C64D6C"/>
    <w:rsid w:val="00C64F0A"/>
    <w:rsid w:val="00C65DF0"/>
    <w:rsid w:val="00C66FD1"/>
    <w:rsid w:val="00C71F85"/>
    <w:rsid w:val="00C73E59"/>
    <w:rsid w:val="00C75A27"/>
    <w:rsid w:val="00C76619"/>
    <w:rsid w:val="00C77318"/>
    <w:rsid w:val="00C8312F"/>
    <w:rsid w:val="00C84835"/>
    <w:rsid w:val="00C86408"/>
    <w:rsid w:val="00C86B19"/>
    <w:rsid w:val="00C870BA"/>
    <w:rsid w:val="00C92E2B"/>
    <w:rsid w:val="00C938B6"/>
    <w:rsid w:val="00C93A22"/>
    <w:rsid w:val="00C97805"/>
    <w:rsid w:val="00CA3885"/>
    <w:rsid w:val="00CA43A8"/>
    <w:rsid w:val="00CB2222"/>
    <w:rsid w:val="00CB42A9"/>
    <w:rsid w:val="00CC213D"/>
    <w:rsid w:val="00CC476A"/>
    <w:rsid w:val="00CD49AE"/>
    <w:rsid w:val="00CD4BA9"/>
    <w:rsid w:val="00CD7B6D"/>
    <w:rsid w:val="00CD7F4C"/>
    <w:rsid w:val="00CE1C51"/>
    <w:rsid w:val="00CE24DD"/>
    <w:rsid w:val="00CE599A"/>
    <w:rsid w:val="00CE59EC"/>
    <w:rsid w:val="00CE7C66"/>
    <w:rsid w:val="00CF0ADF"/>
    <w:rsid w:val="00CF0FAD"/>
    <w:rsid w:val="00CF28C2"/>
    <w:rsid w:val="00CF3369"/>
    <w:rsid w:val="00D058B9"/>
    <w:rsid w:val="00D10591"/>
    <w:rsid w:val="00D10AE1"/>
    <w:rsid w:val="00D14161"/>
    <w:rsid w:val="00D144E1"/>
    <w:rsid w:val="00D14EA8"/>
    <w:rsid w:val="00D30255"/>
    <w:rsid w:val="00D3168C"/>
    <w:rsid w:val="00D34282"/>
    <w:rsid w:val="00D402D3"/>
    <w:rsid w:val="00D43A6B"/>
    <w:rsid w:val="00D43B3C"/>
    <w:rsid w:val="00D44E1D"/>
    <w:rsid w:val="00D52B56"/>
    <w:rsid w:val="00D5447C"/>
    <w:rsid w:val="00D55442"/>
    <w:rsid w:val="00D55AB4"/>
    <w:rsid w:val="00D61B75"/>
    <w:rsid w:val="00D62848"/>
    <w:rsid w:val="00D630C9"/>
    <w:rsid w:val="00D652A6"/>
    <w:rsid w:val="00D66565"/>
    <w:rsid w:val="00D671DA"/>
    <w:rsid w:val="00D67B3F"/>
    <w:rsid w:val="00D7446B"/>
    <w:rsid w:val="00D75182"/>
    <w:rsid w:val="00D846FD"/>
    <w:rsid w:val="00D861B4"/>
    <w:rsid w:val="00D861C8"/>
    <w:rsid w:val="00D86A30"/>
    <w:rsid w:val="00D8706E"/>
    <w:rsid w:val="00D907FD"/>
    <w:rsid w:val="00D9260B"/>
    <w:rsid w:val="00D94F4A"/>
    <w:rsid w:val="00D95EF4"/>
    <w:rsid w:val="00D970B3"/>
    <w:rsid w:val="00D971B2"/>
    <w:rsid w:val="00DA13FF"/>
    <w:rsid w:val="00DA1995"/>
    <w:rsid w:val="00DA3232"/>
    <w:rsid w:val="00DA3D87"/>
    <w:rsid w:val="00DB3D29"/>
    <w:rsid w:val="00DB4269"/>
    <w:rsid w:val="00DB4D92"/>
    <w:rsid w:val="00DB6481"/>
    <w:rsid w:val="00DC29CC"/>
    <w:rsid w:val="00DC5FE7"/>
    <w:rsid w:val="00DC6F1B"/>
    <w:rsid w:val="00DC78C5"/>
    <w:rsid w:val="00DC7B2E"/>
    <w:rsid w:val="00DD08B9"/>
    <w:rsid w:val="00DD261A"/>
    <w:rsid w:val="00DD2A4A"/>
    <w:rsid w:val="00DD60EC"/>
    <w:rsid w:val="00DE1E89"/>
    <w:rsid w:val="00DE4A28"/>
    <w:rsid w:val="00DE551C"/>
    <w:rsid w:val="00DE742B"/>
    <w:rsid w:val="00DF011E"/>
    <w:rsid w:val="00DF2530"/>
    <w:rsid w:val="00DF4750"/>
    <w:rsid w:val="00DF5FE1"/>
    <w:rsid w:val="00DF61F5"/>
    <w:rsid w:val="00DF6C76"/>
    <w:rsid w:val="00E017AD"/>
    <w:rsid w:val="00E0776A"/>
    <w:rsid w:val="00E1200D"/>
    <w:rsid w:val="00E129A1"/>
    <w:rsid w:val="00E13428"/>
    <w:rsid w:val="00E20828"/>
    <w:rsid w:val="00E26AB0"/>
    <w:rsid w:val="00E36632"/>
    <w:rsid w:val="00E45BE7"/>
    <w:rsid w:val="00E468D9"/>
    <w:rsid w:val="00E4761A"/>
    <w:rsid w:val="00E54D70"/>
    <w:rsid w:val="00E570A3"/>
    <w:rsid w:val="00E603CE"/>
    <w:rsid w:val="00E60D66"/>
    <w:rsid w:val="00E640A4"/>
    <w:rsid w:val="00E77390"/>
    <w:rsid w:val="00E77658"/>
    <w:rsid w:val="00E83664"/>
    <w:rsid w:val="00E85E24"/>
    <w:rsid w:val="00E876D9"/>
    <w:rsid w:val="00E877B3"/>
    <w:rsid w:val="00E90861"/>
    <w:rsid w:val="00E9122F"/>
    <w:rsid w:val="00E925BC"/>
    <w:rsid w:val="00E962F6"/>
    <w:rsid w:val="00E9723B"/>
    <w:rsid w:val="00EA19B6"/>
    <w:rsid w:val="00EA2325"/>
    <w:rsid w:val="00EA42C6"/>
    <w:rsid w:val="00EA7718"/>
    <w:rsid w:val="00EB04B3"/>
    <w:rsid w:val="00EB2A3D"/>
    <w:rsid w:val="00EB34F5"/>
    <w:rsid w:val="00EB6796"/>
    <w:rsid w:val="00EB6CB4"/>
    <w:rsid w:val="00EC198C"/>
    <w:rsid w:val="00EC54B2"/>
    <w:rsid w:val="00EC7225"/>
    <w:rsid w:val="00ED2A5B"/>
    <w:rsid w:val="00ED38B7"/>
    <w:rsid w:val="00ED59AC"/>
    <w:rsid w:val="00ED5A40"/>
    <w:rsid w:val="00ED6875"/>
    <w:rsid w:val="00ED74DE"/>
    <w:rsid w:val="00ED7993"/>
    <w:rsid w:val="00EE06A5"/>
    <w:rsid w:val="00EE2AFD"/>
    <w:rsid w:val="00EE2FE7"/>
    <w:rsid w:val="00EE3EC6"/>
    <w:rsid w:val="00EE4897"/>
    <w:rsid w:val="00EF07B3"/>
    <w:rsid w:val="00EF0C94"/>
    <w:rsid w:val="00EF25B5"/>
    <w:rsid w:val="00EF2678"/>
    <w:rsid w:val="00EF4A7A"/>
    <w:rsid w:val="00EF4A8A"/>
    <w:rsid w:val="00EF5BCB"/>
    <w:rsid w:val="00F02555"/>
    <w:rsid w:val="00F1045B"/>
    <w:rsid w:val="00F11CAE"/>
    <w:rsid w:val="00F13779"/>
    <w:rsid w:val="00F143E1"/>
    <w:rsid w:val="00F148F1"/>
    <w:rsid w:val="00F16338"/>
    <w:rsid w:val="00F1649A"/>
    <w:rsid w:val="00F16635"/>
    <w:rsid w:val="00F17DD6"/>
    <w:rsid w:val="00F17F31"/>
    <w:rsid w:val="00F2048B"/>
    <w:rsid w:val="00F21028"/>
    <w:rsid w:val="00F23063"/>
    <w:rsid w:val="00F2419F"/>
    <w:rsid w:val="00F259BC"/>
    <w:rsid w:val="00F25FA5"/>
    <w:rsid w:val="00F27064"/>
    <w:rsid w:val="00F3008F"/>
    <w:rsid w:val="00F30646"/>
    <w:rsid w:val="00F32561"/>
    <w:rsid w:val="00F33C50"/>
    <w:rsid w:val="00F3449F"/>
    <w:rsid w:val="00F346AC"/>
    <w:rsid w:val="00F35369"/>
    <w:rsid w:val="00F357FE"/>
    <w:rsid w:val="00F400F7"/>
    <w:rsid w:val="00F43954"/>
    <w:rsid w:val="00F445E5"/>
    <w:rsid w:val="00F4791D"/>
    <w:rsid w:val="00F524F0"/>
    <w:rsid w:val="00F528E2"/>
    <w:rsid w:val="00F549B2"/>
    <w:rsid w:val="00F62081"/>
    <w:rsid w:val="00F62D06"/>
    <w:rsid w:val="00F63274"/>
    <w:rsid w:val="00F64E94"/>
    <w:rsid w:val="00F6786B"/>
    <w:rsid w:val="00F718FE"/>
    <w:rsid w:val="00F73668"/>
    <w:rsid w:val="00F74084"/>
    <w:rsid w:val="00F7533C"/>
    <w:rsid w:val="00F75411"/>
    <w:rsid w:val="00F75EE5"/>
    <w:rsid w:val="00F7602F"/>
    <w:rsid w:val="00F76510"/>
    <w:rsid w:val="00F7657F"/>
    <w:rsid w:val="00F81733"/>
    <w:rsid w:val="00F81E26"/>
    <w:rsid w:val="00F842E8"/>
    <w:rsid w:val="00F940C3"/>
    <w:rsid w:val="00F94F4A"/>
    <w:rsid w:val="00FA01DB"/>
    <w:rsid w:val="00FA2D06"/>
    <w:rsid w:val="00FA3A05"/>
    <w:rsid w:val="00FB063C"/>
    <w:rsid w:val="00FB2E58"/>
    <w:rsid w:val="00FB3329"/>
    <w:rsid w:val="00FB486F"/>
    <w:rsid w:val="00FB4D4F"/>
    <w:rsid w:val="00FB54E2"/>
    <w:rsid w:val="00FC0450"/>
    <w:rsid w:val="00FC15C4"/>
    <w:rsid w:val="00FC278B"/>
    <w:rsid w:val="00FC714A"/>
    <w:rsid w:val="00FD0CCB"/>
    <w:rsid w:val="00FD6D2A"/>
    <w:rsid w:val="00FE23FE"/>
    <w:rsid w:val="00FE2B0A"/>
    <w:rsid w:val="00FE5821"/>
    <w:rsid w:val="00FE68BC"/>
    <w:rsid w:val="00FE7580"/>
    <w:rsid w:val="00FF0CF7"/>
    <w:rsid w:val="00FF3211"/>
    <w:rsid w:val="00FF4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2F"/>
    <w:rPr>
      <w:rFonts w:ascii="VNI-Times" w:hAnsi="VNI-Times" w:cs="VNI-Times"/>
      <w:sz w:val="24"/>
      <w:szCs w:val="24"/>
    </w:rPr>
  </w:style>
  <w:style w:type="paragraph" w:styleId="Heading3">
    <w:name w:val="heading 3"/>
    <w:basedOn w:val="Normal"/>
    <w:next w:val="Normal"/>
    <w:link w:val="Heading3Char"/>
    <w:uiPriority w:val="99"/>
    <w:qFormat/>
    <w:rsid w:val="0033394B"/>
    <w:pPr>
      <w:keepNext/>
      <w:jc w:val="both"/>
      <w:outlineLvl w:val="2"/>
    </w:pPr>
    <w:rPr>
      <w:rFonts w:ascii=".VnTime" w:hAnsi=".VnTime" w:cs=".VnTime"/>
      <w:b/>
      <w:bCs/>
      <w:sz w:val="26"/>
      <w:szCs w:val="26"/>
    </w:rPr>
  </w:style>
  <w:style w:type="paragraph" w:styleId="Heading7">
    <w:name w:val="heading 7"/>
    <w:basedOn w:val="Normal"/>
    <w:next w:val="Normal"/>
    <w:link w:val="Heading7Char"/>
    <w:uiPriority w:val="99"/>
    <w:qFormat/>
    <w:locked/>
    <w:rsid w:val="00600440"/>
    <w:pPr>
      <w:keepNext/>
      <w:spacing w:before="20"/>
      <w:jc w:val="both"/>
      <w:outlineLvl w:val="6"/>
    </w:pPr>
    <w:rPr>
      <w:b/>
      <w:bCs/>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3394B"/>
    <w:rPr>
      <w:rFonts w:ascii=".VnTime" w:hAnsi=".VnTime" w:cs=".VnTime"/>
      <w:b/>
      <w:bCs/>
      <w:sz w:val="24"/>
      <w:szCs w:val="24"/>
    </w:rPr>
  </w:style>
  <w:style w:type="character" w:customStyle="1" w:styleId="Heading7Char">
    <w:name w:val="Heading 7 Char"/>
    <w:basedOn w:val="DefaultParagraphFont"/>
    <w:link w:val="Heading7"/>
    <w:uiPriority w:val="99"/>
    <w:semiHidden/>
    <w:locked/>
    <w:rsid w:val="00A67E81"/>
    <w:rPr>
      <w:rFonts w:ascii="Calibri" w:hAnsi="Calibri" w:cs="Calibri"/>
      <w:sz w:val="24"/>
      <w:szCs w:val="24"/>
    </w:rPr>
  </w:style>
  <w:style w:type="paragraph" w:customStyle="1" w:styleId="CharCharCharChar">
    <w:name w:val="Char Char Char Char"/>
    <w:basedOn w:val="Normal"/>
    <w:uiPriority w:val="99"/>
    <w:rsid w:val="008E664C"/>
    <w:pPr>
      <w:spacing w:after="160" w:line="240" w:lineRule="exact"/>
    </w:pPr>
    <w:rPr>
      <w:rFonts w:ascii="Verdana" w:hAnsi="Verdana" w:cs="Verdana"/>
      <w:sz w:val="20"/>
      <w:szCs w:val="20"/>
      <w:lang w:val="en-GB"/>
    </w:rPr>
  </w:style>
  <w:style w:type="table" w:styleId="TableGrid">
    <w:name w:val="Table Grid"/>
    <w:basedOn w:val="TableNormal"/>
    <w:uiPriority w:val="99"/>
    <w:rsid w:val="00E962F6"/>
    <w:rPr>
      <w:rFonts w:ascii="VNI-Times" w:hAnsi="VNI-Times" w:cs="VN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71F85"/>
    <w:pPr>
      <w:tabs>
        <w:tab w:val="center" w:pos="4320"/>
        <w:tab w:val="right" w:pos="8640"/>
      </w:tabs>
    </w:pPr>
  </w:style>
  <w:style w:type="character" w:customStyle="1" w:styleId="FooterChar">
    <w:name w:val="Footer Char"/>
    <w:basedOn w:val="DefaultParagraphFont"/>
    <w:link w:val="Footer"/>
    <w:uiPriority w:val="99"/>
    <w:semiHidden/>
    <w:locked/>
    <w:rsid w:val="00A67E81"/>
    <w:rPr>
      <w:rFonts w:ascii="VNI-Times" w:hAnsi="VNI-Times" w:cs="VNI-Times"/>
      <w:sz w:val="24"/>
      <w:szCs w:val="24"/>
    </w:rPr>
  </w:style>
  <w:style w:type="character" w:styleId="PageNumber">
    <w:name w:val="page number"/>
    <w:basedOn w:val="DefaultParagraphFont"/>
    <w:uiPriority w:val="99"/>
    <w:rsid w:val="00C71F85"/>
  </w:style>
  <w:style w:type="paragraph" w:styleId="BalloonText">
    <w:name w:val="Balloon Text"/>
    <w:basedOn w:val="Normal"/>
    <w:link w:val="BalloonTextChar"/>
    <w:uiPriority w:val="99"/>
    <w:semiHidden/>
    <w:rsid w:val="00B27C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E81"/>
    <w:rPr>
      <w:sz w:val="2"/>
      <w:szCs w:val="2"/>
    </w:rPr>
  </w:style>
  <w:style w:type="paragraph" w:styleId="BodyTextIndent3">
    <w:name w:val="Body Text Indent 3"/>
    <w:basedOn w:val="Normal"/>
    <w:link w:val="BodyTextIndent3Char"/>
    <w:uiPriority w:val="99"/>
    <w:rsid w:val="00190197"/>
    <w:pPr>
      <w:spacing w:line="360" w:lineRule="auto"/>
      <w:ind w:firstLine="426"/>
      <w:jc w:val="both"/>
    </w:pPr>
    <w:rPr>
      <w:rFonts w:ascii=".VnTime" w:hAnsi=".VnTime" w:cs=".VnTime"/>
      <w:sz w:val="28"/>
      <w:szCs w:val="28"/>
    </w:rPr>
  </w:style>
  <w:style w:type="character" w:customStyle="1" w:styleId="BodyTextIndent3Char">
    <w:name w:val="Body Text Indent 3 Char"/>
    <w:basedOn w:val="DefaultParagraphFont"/>
    <w:link w:val="BodyTextIndent3"/>
    <w:uiPriority w:val="99"/>
    <w:semiHidden/>
    <w:locked/>
    <w:rsid w:val="00A67E81"/>
    <w:rPr>
      <w:rFonts w:ascii="VNI-Times" w:hAnsi="VNI-Times" w:cs="VNI-Times"/>
      <w:sz w:val="16"/>
      <w:szCs w:val="16"/>
    </w:rPr>
  </w:style>
  <w:style w:type="paragraph" w:customStyle="1" w:styleId="noidung">
    <w:name w:val="noidung"/>
    <w:basedOn w:val="Normal"/>
    <w:uiPriority w:val="99"/>
    <w:rsid w:val="006D10E8"/>
    <w:pPr>
      <w:spacing w:before="100" w:beforeAutospacing="1" w:after="100" w:afterAutospacing="1"/>
    </w:pPr>
  </w:style>
  <w:style w:type="paragraph" w:styleId="Header">
    <w:name w:val="header"/>
    <w:basedOn w:val="Normal"/>
    <w:link w:val="HeaderChar"/>
    <w:uiPriority w:val="99"/>
    <w:rsid w:val="00790D75"/>
    <w:pPr>
      <w:tabs>
        <w:tab w:val="center" w:pos="4320"/>
        <w:tab w:val="right" w:pos="8640"/>
      </w:tabs>
    </w:pPr>
  </w:style>
  <w:style w:type="character" w:customStyle="1" w:styleId="HeaderChar">
    <w:name w:val="Header Char"/>
    <w:basedOn w:val="DefaultParagraphFont"/>
    <w:link w:val="Header"/>
    <w:uiPriority w:val="99"/>
    <w:semiHidden/>
    <w:locked/>
    <w:rsid w:val="00A67E81"/>
    <w:rPr>
      <w:rFonts w:ascii="VNI-Times" w:hAnsi="VNI-Times" w:cs="VNI-Times"/>
      <w:sz w:val="24"/>
      <w:szCs w:val="24"/>
    </w:rPr>
  </w:style>
  <w:style w:type="paragraph" w:customStyle="1" w:styleId="xl227">
    <w:name w:val="xl227"/>
    <w:basedOn w:val="Normal"/>
    <w:uiPriority w:val="99"/>
    <w:rsid w:val="00484E50"/>
    <w:pPr>
      <w:pBdr>
        <w:bottom w:val="single" w:sz="4" w:space="0" w:color="auto"/>
      </w:pBdr>
      <w:spacing w:before="100" w:beforeAutospacing="1" w:after="100" w:afterAutospacing="1"/>
    </w:pPr>
    <w:rPr>
      <w:b/>
      <w:bCs/>
    </w:rPr>
  </w:style>
  <w:style w:type="character" w:styleId="Hyperlink">
    <w:name w:val="Hyperlink"/>
    <w:basedOn w:val="DefaultParagraphFont"/>
    <w:uiPriority w:val="99"/>
    <w:rsid w:val="00484E50"/>
    <w:rPr>
      <w:color w:val="0000FF"/>
      <w:u w:val="single"/>
    </w:rPr>
  </w:style>
  <w:style w:type="character" w:styleId="FollowedHyperlink">
    <w:name w:val="FollowedHyperlink"/>
    <w:basedOn w:val="DefaultParagraphFont"/>
    <w:uiPriority w:val="99"/>
    <w:rsid w:val="00484E50"/>
    <w:rPr>
      <w:color w:val="800080"/>
      <w:u w:val="single"/>
    </w:rPr>
  </w:style>
  <w:style w:type="paragraph" w:customStyle="1" w:styleId="CharCharCharChar1">
    <w:name w:val="Char Char Char Char1"/>
    <w:basedOn w:val="Normal"/>
    <w:uiPriority w:val="99"/>
    <w:rsid w:val="00DA13FF"/>
    <w:pPr>
      <w:spacing w:after="160" w:line="240" w:lineRule="exact"/>
    </w:pPr>
    <w:rPr>
      <w:rFonts w:ascii="Verdana" w:hAnsi="Verdana" w:cs="Verdana"/>
      <w:sz w:val="20"/>
      <w:szCs w:val="20"/>
      <w:lang w:val="en-GB"/>
    </w:rPr>
  </w:style>
</w:styles>
</file>

<file path=word/webSettings.xml><?xml version="1.0" encoding="utf-8"?>
<w:webSettings xmlns:r="http://schemas.openxmlformats.org/officeDocument/2006/relationships" xmlns:w="http://schemas.openxmlformats.org/wordprocessingml/2006/main">
  <w:divs>
    <w:div w:id="545525528">
      <w:marLeft w:val="0"/>
      <w:marRight w:val="0"/>
      <w:marTop w:val="0"/>
      <w:marBottom w:val="0"/>
      <w:divBdr>
        <w:top w:val="none" w:sz="0" w:space="0" w:color="auto"/>
        <w:left w:val="none" w:sz="0" w:space="0" w:color="auto"/>
        <w:bottom w:val="none" w:sz="0" w:space="0" w:color="auto"/>
        <w:right w:val="none" w:sz="0" w:space="0" w:color="auto"/>
      </w:divBdr>
      <w:divsChild>
        <w:div w:id="545525527">
          <w:marLeft w:val="0"/>
          <w:marRight w:val="0"/>
          <w:marTop w:val="0"/>
          <w:marBottom w:val="0"/>
          <w:divBdr>
            <w:top w:val="none" w:sz="0" w:space="0" w:color="auto"/>
            <w:left w:val="none" w:sz="0" w:space="0" w:color="auto"/>
            <w:bottom w:val="none" w:sz="0" w:space="0" w:color="auto"/>
            <w:right w:val="none" w:sz="0" w:space="0" w:color="auto"/>
          </w:divBdr>
        </w:div>
        <w:div w:id="545525533">
          <w:marLeft w:val="0"/>
          <w:marRight w:val="0"/>
          <w:marTop w:val="0"/>
          <w:marBottom w:val="0"/>
          <w:divBdr>
            <w:top w:val="none" w:sz="0" w:space="0" w:color="auto"/>
            <w:left w:val="none" w:sz="0" w:space="0" w:color="auto"/>
            <w:bottom w:val="none" w:sz="0" w:space="0" w:color="auto"/>
            <w:right w:val="none" w:sz="0" w:space="0" w:color="auto"/>
          </w:divBdr>
        </w:div>
        <w:div w:id="545525534">
          <w:marLeft w:val="0"/>
          <w:marRight w:val="0"/>
          <w:marTop w:val="0"/>
          <w:marBottom w:val="0"/>
          <w:divBdr>
            <w:top w:val="none" w:sz="0" w:space="0" w:color="auto"/>
            <w:left w:val="none" w:sz="0" w:space="0" w:color="auto"/>
            <w:bottom w:val="none" w:sz="0" w:space="0" w:color="auto"/>
            <w:right w:val="none" w:sz="0" w:space="0" w:color="auto"/>
          </w:divBdr>
        </w:div>
        <w:div w:id="545525537">
          <w:marLeft w:val="0"/>
          <w:marRight w:val="0"/>
          <w:marTop w:val="0"/>
          <w:marBottom w:val="0"/>
          <w:divBdr>
            <w:top w:val="none" w:sz="0" w:space="0" w:color="auto"/>
            <w:left w:val="none" w:sz="0" w:space="0" w:color="auto"/>
            <w:bottom w:val="none" w:sz="0" w:space="0" w:color="auto"/>
            <w:right w:val="none" w:sz="0" w:space="0" w:color="auto"/>
          </w:divBdr>
        </w:div>
        <w:div w:id="545525540">
          <w:marLeft w:val="0"/>
          <w:marRight w:val="0"/>
          <w:marTop w:val="0"/>
          <w:marBottom w:val="0"/>
          <w:divBdr>
            <w:top w:val="none" w:sz="0" w:space="0" w:color="auto"/>
            <w:left w:val="none" w:sz="0" w:space="0" w:color="auto"/>
            <w:bottom w:val="none" w:sz="0" w:space="0" w:color="auto"/>
            <w:right w:val="none" w:sz="0" w:space="0" w:color="auto"/>
          </w:divBdr>
        </w:div>
        <w:div w:id="545525544">
          <w:marLeft w:val="0"/>
          <w:marRight w:val="0"/>
          <w:marTop w:val="0"/>
          <w:marBottom w:val="0"/>
          <w:divBdr>
            <w:top w:val="none" w:sz="0" w:space="0" w:color="auto"/>
            <w:left w:val="none" w:sz="0" w:space="0" w:color="auto"/>
            <w:bottom w:val="none" w:sz="0" w:space="0" w:color="auto"/>
            <w:right w:val="none" w:sz="0" w:space="0" w:color="auto"/>
          </w:divBdr>
        </w:div>
        <w:div w:id="545525553">
          <w:marLeft w:val="0"/>
          <w:marRight w:val="0"/>
          <w:marTop w:val="0"/>
          <w:marBottom w:val="0"/>
          <w:divBdr>
            <w:top w:val="none" w:sz="0" w:space="0" w:color="auto"/>
            <w:left w:val="none" w:sz="0" w:space="0" w:color="auto"/>
            <w:bottom w:val="none" w:sz="0" w:space="0" w:color="auto"/>
            <w:right w:val="none" w:sz="0" w:space="0" w:color="auto"/>
          </w:divBdr>
        </w:div>
        <w:div w:id="545525557">
          <w:marLeft w:val="0"/>
          <w:marRight w:val="0"/>
          <w:marTop w:val="0"/>
          <w:marBottom w:val="0"/>
          <w:divBdr>
            <w:top w:val="none" w:sz="0" w:space="0" w:color="auto"/>
            <w:left w:val="none" w:sz="0" w:space="0" w:color="auto"/>
            <w:bottom w:val="none" w:sz="0" w:space="0" w:color="auto"/>
            <w:right w:val="none" w:sz="0" w:space="0" w:color="auto"/>
          </w:divBdr>
        </w:div>
        <w:div w:id="545525561">
          <w:marLeft w:val="0"/>
          <w:marRight w:val="0"/>
          <w:marTop w:val="0"/>
          <w:marBottom w:val="0"/>
          <w:divBdr>
            <w:top w:val="none" w:sz="0" w:space="0" w:color="auto"/>
            <w:left w:val="none" w:sz="0" w:space="0" w:color="auto"/>
            <w:bottom w:val="none" w:sz="0" w:space="0" w:color="auto"/>
            <w:right w:val="none" w:sz="0" w:space="0" w:color="auto"/>
          </w:divBdr>
        </w:div>
        <w:div w:id="545525568">
          <w:marLeft w:val="0"/>
          <w:marRight w:val="0"/>
          <w:marTop w:val="0"/>
          <w:marBottom w:val="0"/>
          <w:divBdr>
            <w:top w:val="none" w:sz="0" w:space="0" w:color="auto"/>
            <w:left w:val="none" w:sz="0" w:space="0" w:color="auto"/>
            <w:bottom w:val="none" w:sz="0" w:space="0" w:color="auto"/>
            <w:right w:val="none" w:sz="0" w:space="0" w:color="auto"/>
          </w:divBdr>
        </w:div>
        <w:div w:id="545525580">
          <w:marLeft w:val="0"/>
          <w:marRight w:val="0"/>
          <w:marTop w:val="0"/>
          <w:marBottom w:val="0"/>
          <w:divBdr>
            <w:top w:val="none" w:sz="0" w:space="0" w:color="auto"/>
            <w:left w:val="none" w:sz="0" w:space="0" w:color="auto"/>
            <w:bottom w:val="none" w:sz="0" w:space="0" w:color="auto"/>
            <w:right w:val="none" w:sz="0" w:space="0" w:color="auto"/>
          </w:divBdr>
        </w:div>
        <w:div w:id="545525593">
          <w:marLeft w:val="0"/>
          <w:marRight w:val="0"/>
          <w:marTop w:val="0"/>
          <w:marBottom w:val="0"/>
          <w:divBdr>
            <w:top w:val="none" w:sz="0" w:space="0" w:color="auto"/>
            <w:left w:val="none" w:sz="0" w:space="0" w:color="auto"/>
            <w:bottom w:val="none" w:sz="0" w:space="0" w:color="auto"/>
            <w:right w:val="none" w:sz="0" w:space="0" w:color="auto"/>
          </w:divBdr>
        </w:div>
        <w:div w:id="545525594">
          <w:marLeft w:val="0"/>
          <w:marRight w:val="0"/>
          <w:marTop w:val="0"/>
          <w:marBottom w:val="0"/>
          <w:divBdr>
            <w:top w:val="none" w:sz="0" w:space="0" w:color="auto"/>
            <w:left w:val="none" w:sz="0" w:space="0" w:color="auto"/>
            <w:bottom w:val="none" w:sz="0" w:space="0" w:color="auto"/>
            <w:right w:val="none" w:sz="0" w:space="0" w:color="auto"/>
          </w:divBdr>
        </w:div>
      </w:divsChild>
    </w:div>
    <w:div w:id="545525529">
      <w:marLeft w:val="0"/>
      <w:marRight w:val="0"/>
      <w:marTop w:val="0"/>
      <w:marBottom w:val="0"/>
      <w:divBdr>
        <w:top w:val="none" w:sz="0" w:space="0" w:color="auto"/>
        <w:left w:val="none" w:sz="0" w:space="0" w:color="auto"/>
        <w:bottom w:val="none" w:sz="0" w:space="0" w:color="auto"/>
        <w:right w:val="none" w:sz="0" w:space="0" w:color="auto"/>
      </w:divBdr>
    </w:div>
    <w:div w:id="545525530">
      <w:marLeft w:val="0"/>
      <w:marRight w:val="0"/>
      <w:marTop w:val="0"/>
      <w:marBottom w:val="0"/>
      <w:divBdr>
        <w:top w:val="none" w:sz="0" w:space="0" w:color="auto"/>
        <w:left w:val="none" w:sz="0" w:space="0" w:color="auto"/>
        <w:bottom w:val="none" w:sz="0" w:space="0" w:color="auto"/>
        <w:right w:val="none" w:sz="0" w:space="0" w:color="auto"/>
      </w:divBdr>
    </w:div>
    <w:div w:id="545525531">
      <w:marLeft w:val="0"/>
      <w:marRight w:val="0"/>
      <w:marTop w:val="0"/>
      <w:marBottom w:val="0"/>
      <w:divBdr>
        <w:top w:val="none" w:sz="0" w:space="0" w:color="auto"/>
        <w:left w:val="none" w:sz="0" w:space="0" w:color="auto"/>
        <w:bottom w:val="none" w:sz="0" w:space="0" w:color="auto"/>
        <w:right w:val="none" w:sz="0" w:space="0" w:color="auto"/>
      </w:divBdr>
    </w:div>
    <w:div w:id="545525538">
      <w:marLeft w:val="0"/>
      <w:marRight w:val="0"/>
      <w:marTop w:val="0"/>
      <w:marBottom w:val="0"/>
      <w:divBdr>
        <w:top w:val="none" w:sz="0" w:space="0" w:color="auto"/>
        <w:left w:val="none" w:sz="0" w:space="0" w:color="auto"/>
        <w:bottom w:val="none" w:sz="0" w:space="0" w:color="auto"/>
        <w:right w:val="none" w:sz="0" w:space="0" w:color="auto"/>
      </w:divBdr>
    </w:div>
    <w:div w:id="545525539">
      <w:marLeft w:val="0"/>
      <w:marRight w:val="0"/>
      <w:marTop w:val="0"/>
      <w:marBottom w:val="0"/>
      <w:divBdr>
        <w:top w:val="none" w:sz="0" w:space="0" w:color="auto"/>
        <w:left w:val="none" w:sz="0" w:space="0" w:color="auto"/>
        <w:bottom w:val="none" w:sz="0" w:space="0" w:color="auto"/>
        <w:right w:val="none" w:sz="0" w:space="0" w:color="auto"/>
      </w:divBdr>
    </w:div>
    <w:div w:id="545525542">
      <w:marLeft w:val="0"/>
      <w:marRight w:val="0"/>
      <w:marTop w:val="0"/>
      <w:marBottom w:val="0"/>
      <w:divBdr>
        <w:top w:val="none" w:sz="0" w:space="0" w:color="auto"/>
        <w:left w:val="none" w:sz="0" w:space="0" w:color="auto"/>
        <w:bottom w:val="none" w:sz="0" w:space="0" w:color="auto"/>
        <w:right w:val="none" w:sz="0" w:space="0" w:color="auto"/>
      </w:divBdr>
    </w:div>
    <w:div w:id="545525543">
      <w:marLeft w:val="0"/>
      <w:marRight w:val="0"/>
      <w:marTop w:val="0"/>
      <w:marBottom w:val="0"/>
      <w:divBdr>
        <w:top w:val="none" w:sz="0" w:space="0" w:color="auto"/>
        <w:left w:val="none" w:sz="0" w:space="0" w:color="auto"/>
        <w:bottom w:val="none" w:sz="0" w:space="0" w:color="auto"/>
        <w:right w:val="none" w:sz="0" w:space="0" w:color="auto"/>
      </w:divBdr>
    </w:div>
    <w:div w:id="545525546">
      <w:marLeft w:val="0"/>
      <w:marRight w:val="0"/>
      <w:marTop w:val="0"/>
      <w:marBottom w:val="0"/>
      <w:divBdr>
        <w:top w:val="none" w:sz="0" w:space="0" w:color="auto"/>
        <w:left w:val="none" w:sz="0" w:space="0" w:color="auto"/>
        <w:bottom w:val="none" w:sz="0" w:space="0" w:color="auto"/>
        <w:right w:val="none" w:sz="0" w:space="0" w:color="auto"/>
      </w:divBdr>
    </w:div>
    <w:div w:id="545525547">
      <w:marLeft w:val="0"/>
      <w:marRight w:val="0"/>
      <w:marTop w:val="0"/>
      <w:marBottom w:val="0"/>
      <w:divBdr>
        <w:top w:val="none" w:sz="0" w:space="0" w:color="auto"/>
        <w:left w:val="none" w:sz="0" w:space="0" w:color="auto"/>
        <w:bottom w:val="none" w:sz="0" w:space="0" w:color="auto"/>
        <w:right w:val="none" w:sz="0" w:space="0" w:color="auto"/>
      </w:divBdr>
    </w:div>
    <w:div w:id="545525549">
      <w:marLeft w:val="0"/>
      <w:marRight w:val="0"/>
      <w:marTop w:val="0"/>
      <w:marBottom w:val="0"/>
      <w:divBdr>
        <w:top w:val="none" w:sz="0" w:space="0" w:color="auto"/>
        <w:left w:val="none" w:sz="0" w:space="0" w:color="auto"/>
        <w:bottom w:val="none" w:sz="0" w:space="0" w:color="auto"/>
        <w:right w:val="none" w:sz="0" w:space="0" w:color="auto"/>
      </w:divBdr>
    </w:div>
    <w:div w:id="545525550">
      <w:marLeft w:val="0"/>
      <w:marRight w:val="0"/>
      <w:marTop w:val="0"/>
      <w:marBottom w:val="0"/>
      <w:divBdr>
        <w:top w:val="none" w:sz="0" w:space="0" w:color="auto"/>
        <w:left w:val="none" w:sz="0" w:space="0" w:color="auto"/>
        <w:bottom w:val="none" w:sz="0" w:space="0" w:color="auto"/>
        <w:right w:val="none" w:sz="0" w:space="0" w:color="auto"/>
      </w:divBdr>
    </w:div>
    <w:div w:id="545525554">
      <w:marLeft w:val="0"/>
      <w:marRight w:val="0"/>
      <w:marTop w:val="0"/>
      <w:marBottom w:val="0"/>
      <w:divBdr>
        <w:top w:val="none" w:sz="0" w:space="0" w:color="auto"/>
        <w:left w:val="none" w:sz="0" w:space="0" w:color="auto"/>
        <w:bottom w:val="none" w:sz="0" w:space="0" w:color="auto"/>
        <w:right w:val="none" w:sz="0" w:space="0" w:color="auto"/>
      </w:divBdr>
    </w:div>
    <w:div w:id="545525555">
      <w:marLeft w:val="0"/>
      <w:marRight w:val="0"/>
      <w:marTop w:val="0"/>
      <w:marBottom w:val="0"/>
      <w:divBdr>
        <w:top w:val="none" w:sz="0" w:space="0" w:color="auto"/>
        <w:left w:val="none" w:sz="0" w:space="0" w:color="auto"/>
        <w:bottom w:val="none" w:sz="0" w:space="0" w:color="auto"/>
        <w:right w:val="none" w:sz="0" w:space="0" w:color="auto"/>
      </w:divBdr>
    </w:div>
    <w:div w:id="545525558">
      <w:marLeft w:val="0"/>
      <w:marRight w:val="0"/>
      <w:marTop w:val="0"/>
      <w:marBottom w:val="0"/>
      <w:divBdr>
        <w:top w:val="none" w:sz="0" w:space="0" w:color="auto"/>
        <w:left w:val="none" w:sz="0" w:space="0" w:color="auto"/>
        <w:bottom w:val="none" w:sz="0" w:space="0" w:color="auto"/>
        <w:right w:val="none" w:sz="0" w:space="0" w:color="auto"/>
      </w:divBdr>
    </w:div>
    <w:div w:id="545525559">
      <w:marLeft w:val="0"/>
      <w:marRight w:val="0"/>
      <w:marTop w:val="0"/>
      <w:marBottom w:val="0"/>
      <w:divBdr>
        <w:top w:val="none" w:sz="0" w:space="0" w:color="auto"/>
        <w:left w:val="none" w:sz="0" w:space="0" w:color="auto"/>
        <w:bottom w:val="none" w:sz="0" w:space="0" w:color="auto"/>
        <w:right w:val="none" w:sz="0" w:space="0" w:color="auto"/>
      </w:divBdr>
    </w:div>
    <w:div w:id="545525563">
      <w:marLeft w:val="0"/>
      <w:marRight w:val="0"/>
      <w:marTop w:val="0"/>
      <w:marBottom w:val="0"/>
      <w:divBdr>
        <w:top w:val="none" w:sz="0" w:space="0" w:color="auto"/>
        <w:left w:val="none" w:sz="0" w:space="0" w:color="auto"/>
        <w:bottom w:val="none" w:sz="0" w:space="0" w:color="auto"/>
        <w:right w:val="none" w:sz="0" w:space="0" w:color="auto"/>
      </w:divBdr>
    </w:div>
    <w:div w:id="545525564">
      <w:marLeft w:val="0"/>
      <w:marRight w:val="0"/>
      <w:marTop w:val="0"/>
      <w:marBottom w:val="0"/>
      <w:divBdr>
        <w:top w:val="none" w:sz="0" w:space="0" w:color="auto"/>
        <w:left w:val="none" w:sz="0" w:space="0" w:color="auto"/>
        <w:bottom w:val="none" w:sz="0" w:space="0" w:color="auto"/>
        <w:right w:val="none" w:sz="0" w:space="0" w:color="auto"/>
      </w:divBdr>
    </w:div>
    <w:div w:id="545525566">
      <w:marLeft w:val="0"/>
      <w:marRight w:val="0"/>
      <w:marTop w:val="0"/>
      <w:marBottom w:val="0"/>
      <w:divBdr>
        <w:top w:val="none" w:sz="0" w:space="0" w:color="auto"/>
        <w:left w:val="none" w:sz="0" w:space="0" w:color="auto"/>
        <w:bottom w:val="none" w:sz="0" w:space="0" w:color="auto"/>
        <w:right w:val="none" w:sz="0" w:space="0" w:color="auto"/>
      </w:divBdr>
    </w:div>
    <w:div w:id="545525567">
      <w:marLeft w:val="0"/>
      <w:marRight w:val="0"/>
      <w:marTop w:val="0"/>
      <w:marBottom w:val="0"/>
      <w:divBdr>
        <w:top w:val="none" w:sz="0" w:space="0" w:color="auto"/>
        <w:left w:val="none" w:sz="0" w:space="0" w:color="auto"/>
        <w:bottom w:val="none" w:sz="0" w:space="0" w:color="auto"/>
        <w:right w:val="none" w:sz="0" w:space="0" w:color="auto"/>
      </w:divBdr>
    </w:div>
    <w:div w:id="545525569">
      <w:marLeft w:val="0"/>
      <w:marRight w:val="0"/>
      <w:marTop w:val="0"/>
      <w:marBottom w:val="0"/>
      <w:divBdr>
        <w:top w:val="none" w:sz="0" w:space="0" w:color="auto"/>
        <w:left w:val="none" w:sz="0" w:space="0" w:color="auto"/>
        <w:bottom w:val="none" w:sz="0" w:space="0" w:color="auto"/>
        <w:right w:val="none" w:sz="0" w:space="0" w:color="auto"/>
      </w:divBdr>
    </w:div>
    <w:div w:id="545525571">
      <w:marLeft w:val="0"/>
      <w:marRight w:val="0"/>
      <w:marTop w:val="0"/>
      <w:marBottom w:val="0"/>
      <w:divBdr>
        <w:top w:val="none" w:sz="0" w:space="0" w:color="auto"/>
        <w:left w:val="none" w:sz="0" w:space="0" w:color="auto"/>
        <w:bottom w:val="none" w:sz="0" w:space="0" w:color="auto"/>
        <w:right w:val="none" w:sz="0" w:space="0" w:color="auto"/>
      </w:divBdr>
    </w:div>
    <w:div w:id="545525572">
      <w:marLeft w:val="0"/>
      <w:marRight w:val="0"/>
      <w:marTop w:val="0"/>
      <w:marBottom w:val="0"/>
      <w:divBdr>
        <w:top w:val="none" w:sz="0" w:space="0" w:color="auto"/>
        <w:left w:val="none" w:sz="0" w:space="0" w:color="auto"/>
        <w:bottom w:val="none" w:sz="0" w:space="0" w:color="auto"/>
        <w:right w:val="none" w:sz="0" w:space="0" w:color="auto"/>
      </w:divBdr>
    </w:div>
    <w:div w:id="545525573">
      <w:marLeft w:val="0"/>
      <w:marRight w:val="0"/>
      <w:marTop w:val="0"/>
      <w:marBottom w:val="0"/>
      <w:divBdr>
        <w:top w:val="none" w:sz="0" w:space="0" w:color="auto"/>
        <w:left w:val="none" w:sz="0" w:space="0" w:color="auto"/>
        <w:bottom w:val="none" w:sz="0" w:space="0" w:color="auto"/>
        <w:right w:val="none" w:sz="0" w:space="0" w:color="auto"/>
      </w:divBdr>
    </w:div>
    <w:div w:id="545525575">
      <w:marLeft w:val="0"/>
      <w:marRight w:val="0"/>
      <w:marTop w:val="0"/>
      <w:marBottom w:val="0"/>
      <w:divBdr>
        <w:top w:val="none" w:sz="0" w:space="0" w:color="auto"/>
        <w:left w:val="none" w:sz="0" w:space="0" w:color="auto"/>
        <w:bottom w:val="none" w:sz="0" w:space="0" w:color="auto"/>
        <w:right w:val="none" w:sz="0" w:space="0" w:color="auto"/>
      </w:divBdr>
    </w:div>
    <w:div w:id="545525576">
      <w:marLeft w:val="0"/>
      <w:marRight w:val="0"/>
      <w:marTop w:val="0"/>
      <w:marBottom w:val="0"/>
      <w:divBdr>
        <w:top w:val="none" w:sz="0" w:space="0" w:color="auto"/>
        <w:left w:val="none" w:sz="0" w:space="0" w:color="auto"/>
        <w:bottom w:val="none" w:sz="0" w:space="0" w:color="auto"/>
        <w:right w:val="none" w:sz="0" w:space="0" w:color="auto"/>
      </w:divBdr>
    </w:div>
    <w:div w:id="545525577">
      <w:marLeft w:val="0"/>
      <w:marRight w:val="0"/>
      <w:marTop w:val="0"/>
      <w:marBottom w:val="0"/>
      <w:divBdr>
        <w:top w:val="none" w:sz="0" w:space="0" w:color="auto"/>
        <w:left w:val="none" w:sz="0" w:space="0" w:color="auto"/>
        <w:bottom w:val="none" w:sz="0" w:space="0" w:color="auto"/>
        <w:right w:val="none" w:sz="0" w:space="0" w:color="auto"/>
      </w:divBdr>
    </w:div>
    <w:div w:id="545525581">
      <w:marLeft w:val="0"/>
      <w:marRight w:val="0"/>
      <w:marTop w:val="0"/>
      <w:marBottom w:val="0"/>
      <w:divBdr>
        <w:top w:val="none" w:sz="0" w:space="0" w:color="auto"/>
        <w:left w:val="none" w:sz="0" w:space="0" w:color="auto"/>
        <w:bottom w:val="none" w:sz="0" w:space="0" w:color="auto"/>
        <w:right w:val="none" w:sz="0" w:space="0" w:color="auto"/>
      </w:divBdr>
    </w:div>
    <w:div w:id="545525583">
      <w:marLeft w:val="0"/>
      <w:marRight w:val="0"/>
      <w:marTop w:val="0"/>
      <w:marBottom w:val="0"/>
      <w:divBdr>
        <w:top w:val="none" w:sz="0" w:space="0" w:color="auto"/>
        <w:left w:val="none" w:sz="0" w:space="0" w:color="auto"/>
        <w:bottom w:val="none" w:sz="0" w:space="0" w:color="auto"/>
        <w:right w:val="none" w:sz="0" w:space="0" w:color="auto"/>
      </w:divBdr>
    </w:div>
    <w:div w:id="545525585">
      <w:marLeft w:val="0"/>
      <w:marRight w:val="0"/>
      <w:marTop w:val="0"/>
      <w:marBottom w:val="0"/>
      <w:divBdr>
        <w:top w:val="none" w:sz="0" w:space="0" w:color="auto"/>
        <w:left w:val="none" w:sz="0" w:space="0" w:color="auto"/>
        <w:bottom w:val="none" w:sz="0" w:space="0" w:color="auto"/>
        <w:right w:val="none" w:sz="0" w:space="0" w:color="auto"/>
      </w:divBdr>
    </w:div>
    <w:div w:id="545525586">
      <w:marLeft w:val="0"/>
      <w:marRight w:val="0"/>
      <w:marTop w:val="0"/>
      <w:marBottom w:val="0"/>
      <w:divBdr>
        <w:top w:val="none" w:sz="0" w:space="0" w:color="auto"/>
        <w:left w:val="none" w:sz="0" w:space="0" w:color="auto"/>
        <w:bottom w:val="none" w:sz="0" w:space="0" w:color="auto"/>
        <w:right w:val="none" w:sz="0" w:space="0" w:color="auto"/>
      </w:divBdr>
      <w:divsChild>
        <w:div w:id="545525532">
          <w:marLeft w:val="0"/>
          <w:marRight w:val="0"/>
          <w:marTop w:val="0"/>
          <w:marBottom w:val="0"/>
          <w:divBdr>
            <w:top w:val="none" w:sz="0" w:space="0" w:color="auto"/>
            <w:left w:val="none" w:sz="0" w:space="0" w:color="auto"/>
            <w:bottom w:val="none" w:sz="0" w:space="0" w:color="auto"/>
            <w:right w:val="none" w:sz="0" w:space="0" w:color="auto"/>
          </w:divBdr>
        </w:div>
        <w:div w:id="545525535">
          <w:marLeft w:val="0"/>
          <w:marRight w:val="0"/>
          <w:marTop w:val="0"/>
          <w:marBottom w:val="0"/>
          <w:divBdr>
            <w:top w:val="none" w:sz="0" w:space="0" w:color="auto"/>
            <w:left w:val="none" w:sz="0" w:space="0" w:color="auto"/>
            <w:bottom w:val="none" w:sz="0" w:space="0" w:color="auto"/>
            <w:right w:val="none" w:sz="0" w:space="0" w:color="auto"/>
          </w:divBdr>
        </w:div>
        <w:div w:id="545525536">
          <w:marLeft w:val="0"/>
          <w:marRight w:val="0"/>
          <w:marTop w:val="0"/>
          <w:marBottom w:val="0"/>
          <w:divBdr>
            <w:top w:val="none" w:sz="0" w:space="0" w:color="auto"/>
            <w:left w:val="none" w:sz="0" w:space="0" w:color="auto"/>
            <w:bottom w:val="none" w:sz="0" w:space="0" w:color="auto"/>
            <w:right w:val="none" w:sz="0" w:space="0" w:color="auto"/>
          </w:divBdr>
        </w:div>
        <w:div w:id="545525541">
          <w:marLeft w:val="0"/>
          <w:marRight w:val="0"/>
          <w:marTop w:val="0"/>
          <w:marBottom w:val="0"/>
          <w:divBdr>
            <w:top w:val="none" w:sz="0" w:space="0" w:color="auto"/>
            <w:left w:val="none" w:sz="0" w:space="0" w:color="auto"/>
            <w:bottom w:val="none" w:sz="0" w:space="0" w:color="auto"/>
            <w:right w:val="none" w:sz="0" w:space="0" w:color="auto"/>
          </w:divBdr>
        </w:div>
        <w:div w:id="545525545">
          <w:marLeft w:val="0"/>
          <w:marRight w:val="0"/>
          <w:marTop w:val="0"/>
          <w:marBottom w:val="0"/>
          <w:divBdr>
            <w:top w:val="none" w:sz="0" w:space="0" w:color="auto"/>
            <w:left w:val="none" w:sz="0" w:space="0" w:color="auto"/>
            <w:bottom w:val="none" w:sz="0" w:space="0" w:color="auto"/>
            <w:right w:val="none" w:sz="0" w:space="0" w:color="auto"/>
          </w:divBdr>
        </w:div>
        <w:div w:id="545525548">
          <w:marLeft w:val="0"/>
          <w:marRight w:val="0"/>
          <w:marTop w:val="0"/>
          <w:marBottom w:val="0"/>
          <w:divBdr>
            <w:top w:val="none" w:sz="0" w:space="0" w:color="auto"/>
            <w:left w:val="none" w:sz="0" w:space="0" w:color="auto"/>
            <w:bottom w:val="none" w:sz="0" w:space="0" w:color="auto"/>
            <w:right w:val="none" w:sz="0" w:space="0" w:color="auto"/>
          </w:divBdr>
        </w:div>
        <w:div w:id="545525551">
          <w:marLeft w:val="0"/>
          <w:marRight w:val="0"/>
          <w:marTop w:val="0"/>
          <w:marBottom w:val="0"/>
          <w:divBdr>
            <w:top w:val="none" w:sz="0" w:space="0" w:color="auto"/>
            <w:left w:val="none" w:sz="0" w:space="0" w:color="auto"/>
            <w:bottom w:val="none" w:sz="0" w:space="0" w:color="auto"/>
            <w:right w:val="none" w:sz="0" w:space="0" w:color="auto"/>
          </w:divBdr>
        </w:div>
        <w:div w:id="545525552">
          <w:marLeft w:val="0"/>
          <w:marRight w:val="0"/>
          <w:marTop w:val="0"/>
          <w:marBottom w:val="0"/>
          <w:divBdr>
            <w:top w:val="none" w:sz="0" w:space="0" w:color="auto"/>
            <w:left w:val="none" w:sz="0" w:space="0" w:color="auto"/>
            <w:bottom w:val="none" w:sz="0" w:space="0" w:color="auto"/>
            <w:right w:val="none" w:sz="0" w:space="0" w:color="auto"/>
          </w:divBdr>
        </w:div>
        <w:div w:id="545525556">
          <w:marLeft w:val="0"/>
          <w:marRight w:val="0"/>
          <w:marTop w:val="0"/>
          <w:marBottom w:val="0"/>
          <w:divBdr>
            <w:top w:val="none" w:sz="0" w:space="0" w:color="auto"/>
            <w:left w:val="none" w:sz="0" w:space="0" w:color="auto"/>
            <w:bottom w:val="none" w:sz="0" w:space="0" w:color="auto"/>
            <w:right w:val="none" w:sz="0" w:space="0" w:color="auto"/>
          </w:divBdr>
        </w:div>
        <w:div w:id="545525560">
          <w:marLeft w:val="0"/>
          <w:marRight w:val="0"/>
          <w:marTop w:val="0"/>
          <w:marBottom w:val="0"/>
          <w:divBdr>
            <w:top w:val="none" w:sz="0" w:space="0" w:color="auto"/>
            <w:left w:val="none" w:sz="0" w:space="0" w:color="auto"/>
            <w:bottom w:val="none" w:sz="0" w:space="0" w:color="auto"/>
            <w:right w:val="none" w:sz="0" w:space="0" w:color="auto"/>
          </w:divBdr>
        </w:div>
        <w:div w:id="545525562">
          <w:marLeft w:val="0"/>
          <w:marRight w:val="0"/>
          <w:marTop w:val="0"/>
          <w:marBottom w:val="0"/>
          <w:divBdr>
            <w:top w:val="none" w:sz="0" w:space="0" w:color="auto"/>
            <w:left w:val="none" w:sz="0" w:space="0" w:color="auto"/>
            <w:bottom w:val="none" w:sz="0" w:space="0" w:color="auto"/>
            <w:right w:val="none" w:sz="0" w:space="0" w:color="auto"/>
          </w:divBdr>
        </w:div>
        <w:div w:id="545525565">
          <w:marLeft w:val="0"/>
          <w:marRight w:val="0"/>
          <w:marTop w:val="0"/>
          <w:marBottom w:val="0"/>
          <w:divBdr>
            <w:top w:val="none" w:sz="0" w:space="0" w:color="auto"/>
            <w:left w:val="none" w:sz="0" w:space="0" w:color="auto"/>
            <w:bottom w:val="none" w:sz="0" w:space="0" w:color="auto"/>
            <w:right w:val="none" w:sz="0" w:space="0" w:color="auto"/>
          </w:divBdr>
        </w:div>
        <w:div w:id="545525570">
          <w:marLeft w:val="0"/>
          <w:marRight w:val="0"/>
          <w:marTop w:val="0"/>
          <w:marBottom w:val="0"/>
          <w:divBdr>
            <w:top w:val="none" w:sz="0" w:space="0" w:color="auto"/>
            <w:left w:val="none" w:sz="0" w:space="0" w:color="auto"/>
            <w:bottom w:val="none" w:sz="0" w:space="0" w:color="auto"/>
            <w:right w:val="none" w:sz="0" w:space="0" w:color="auto"/>
          </w:divBdr>
        </w:div>
        <w:div w:id="545525574">
          <w:marLeft w:val="0"/>
          <w:marRight w:val="0"/>
          <w:marTop w:val="0"/>
          <w:marBottom w:val="0"/>
          <w:divBdr>
            <w:top w:val="none" w:sz="0" w:space="0" w:color="auto"/>
            <w:left w:val="none" w:sz="0" w:space="0" w:color="auto"/>
            <w:bottom w:val="none" w:sz="0" w:space="0" w:color="auto"/>
            <w:right w:val="none" w:sz="0" w:space="0" w:color="auto"/>
          </w:divBdr>
        </w:div>
        <w:div w:id="545525578">
          <w:marLeft w:val="0"/>
          <w:marRight w:val="0"/>
          <w:marTop w:val="0"/>
          <w:marBottom w:val="0"/>
          <w:divBdr>
            <w:top w:val="none" w:sz="0" w:space="0" w:color="auto"/>
            <w:left w:val="none" w:sz="0" w:space="0" w:color="auto"/>
            <w:bottom w:val="none" w:sz="0" w:space="0" w:color="auto"/>
            <w:right w:val="none" w:sz="0" w:space="0" w:color="auto"/>
          </w:divBdr>
        </w:div>
        <w:div w:id="545525579">
          <w:marLeft w:val="0"/>
          <w:marRight w:val="0"/>
          <w:marTop w:val="0"/>
          <w:marBottom w:val="0"/>
          <w:divBdr>
            <w:top w:val="none" w:sz="0" w:space="0" w:color="auto"/>
            <w:left w:val="none" w:sz="0" w:space="0" w:color="auto"/>
            <w:bottom w:val="none" w:sz="0" w:space="0" w:color="auto"/>
            <w:right w:val="none" w:sz="0" w:space="0" w:color="auto"/>
          </w:divBdr>
        </w:div>
        <w:div w:id="545525582">
          <w:marLeft w:val="0"/>
          <w:marRight w:val="0"/>
          <w:marTop w:val="0"/>
          <w:marBottom w:val="0"/>
          <w:divBdr>
            <w:top w:val="none" w:sz="0" w:space="0" w:color="auto"/>
            <w:left w:val="none" w:sz="0" w:space="0" w:color="auto"/>
            <w:bottom w:val="none" w:sz="0" w:space="0" w:color="auto"/>
            <w:right w:val="none" w:sz="0" w:space="0" w:color="auto"/>
          </w:divBdr>
        </w:div>
        <w:div w:id="545525584">
          <w:marLeft w:val="0"/>
          <w:marRight w:val="0"/>
          <w:marTop w:val="0"/>
          <w:marBottom w:val="0"/>
          <w:divBdr>
            <w:top w:val="none" w:sz="0" w:space="0" w:color="auto"/>
            <w:left w:val="none" w:sz="0" w:space="0" w:color="auto"/>
            <w:bottom w:val="none" w:sz="0" w:space="0" w:color="auto"/>
            <w:right w:val="none" w:sz="0" w:space="0" w:color="auto"/>
          </w:divBdr>
        </w:div>
        <w:div w:id="545525590">
          <w:marLeft w:val="0"/>
          <w:marRight w:val="0"/>
          <w:marTop w:val="0"/>
          <w:marBottom w:val="0"/>
          <w:divBdr>
            <w:top w:val="none" w:sz="0" w:space="0" w:color="auto"/>
            <w:left w:val="none" w:sz="0" w:space="0" w:color="auto"/>
            <w:bottom w:val="none" w:sz="0" w:space="0" w:color="auto"/>
            <w:right w:val="none" w:sz="0" w:space="0" w:color="auto"/>
          </w:divBdr>
        </w:div>
        <w:div w:id="545525591">
          <w:marLeft w:val="0"/>
          <w:marRight w:val="0"/>
          <w:marTop w:val="0"/>
          <w:marBottom w:val="0"/>
          <w:divBdr>
            <w:top w:val="none" w:sz="0" w:space="0" w:color="auto"/>
            <w:left w:val="none" w:sz="0" w:space="0" w:color="auto"/>
            <w:bottom w:val="none" w:sz="0" w:space="0" w:color="auto"/>
            <w:right w:val="none" w:sz="0" w:space="0" w:color="auto"/>
          </w:divBdr>
        </w:div>
      </w:divsChild>
    </w:div>
    <w:div w:id="545525587">
      <w:marLeft w:val="0"/>
      <w:marRight w:val="0"/>
      <w:marTop w:val="0"/>
      <w:marBottom w:val="0"/>
      <w:divBdr>
        <w:top w:val="none" w:sz="0" w:space="0" w:color="auto"/>
        <w:left w:val="none" w:sz="0" w:space="0" w:color="auto"/>
        <w:bottom w:val="none" w:sz="0" w:space="0" w:color="auto"/>
        <w:right w:val="none" w:sz="0" w:space="0" w:color="auto"/>
      </w:divBdr>
    </w:div>
    <w:div w:id="545525588">
      <w:marLeft w:val="0"/>
      <w:marRight w:val="0"/>
      <w:marTop w:val="0"/>
      <w:marBottom w:val="0"/>
      <w:divBdr>
        <w:top w:val="none" w:sz="0" w:space="0" w:color="auto"/>
        <w:left w:val="none" w:sz="0" w:space="0" w:color="auto"/>
        <w:bottom w:val="none" w:sz="0" w:space="0" w:color="auto"/>
        <w:right w:val="none" w:sz="0" w:space="0" w:color="auto"/>
      </w:divBdr>
    </w:div>
    <w:div w:id="545525589">
      <w:marLeft w:val="0"/>
      <w:marRight w:val="0"/>
      <w:marTop w:val="0"/>
      <w:marBottom w:val="0"/>
      <w:divBdr>
        <w:top w:val="none" w:sz="0" w:space="0" w:color="auto"/>
        <w:left w:val="none" w:sz="0" w:space="0" w:color="auto"/>
        <w:bottom w:val="none" w:sz="0" w:space="0" w:color="auto"/>
        <w:right w:val="none" w:sz="0" w:space="0" w:color="auto"/>
      </w:divBdr>
    </w:div>
    <w:div w:id="545525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17</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BÁO CÁO THƯỜNG NIÊN</vt:lpstr>
    </vt:vector>
  </TitlesOfParts>
  <Company>Microsoft Corporation</Company>
  <LinksUpToDate>false</LinksUpToDate>
  <CharactersWithSpaces>34735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THƯỜNG NIÊN</dc:title>
  <dc:creator>USER</dc:creator>
  <cp:lastModifiedBy>ADMIN</cp:lastModifiedBy>
  <cp:revision>13</cp:revision>
  <cp:lastPrinted>2012-04-17T03:13:00Z</cp:lastPrinted>
  <dcterms:created xsi:type="dcterms:W3CDTF">2015-04-01T03:52:00Z</dcterms:created>
  <dcterms:modified xsi:type="dcterms:W3CDTF">2015-04-16T03:39:00Z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71a4a5eb6f2946ca915bb11e451f010a.psdsxs" Id="R045cb46cdcea47d3" /><Relationship Type="http://schemas.openxmlformats.org/package/2006/relationships/digital-signature/signature" Target="/package/services/digital-signature/xml-signature/c39b1df04a69446992df772f93bac1bc.psdsxs" Id="R3bde464fe6b2452d" /></Relationships>
</file>